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022C5" w:rsidRDefault="004232B3" w:rsidP="00DD56CF">
            <w:pPr>
              <w:jc w:val="both"/>
              <w:rPr>
                <w:sz w:val="28"/>
                <w:szCs w:val="28"/>
              </w:rPr>
            </w:pPr>
            <w:r w:rsidRPr="004232B3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4232B3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4232B3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022C5">
              <w:rPr>
                <w:sz w:val="28"/>
                <w:szCs w:val="28"/>
              </w:rPr>
              <w:t xml:space="preserve"> некоторых решений Советов городских и сельских поселений</w:t>
            </w:r>
            <w:r w:rsidR="002A105C">
              <w:rPr>
                <w:sz w:val="28"/>
                <w:szCs w:val="28"/>
              </w:rPr>
              <w:t xml:space="preserve"> </w:t>
            </w:r>
            <w:r w:rsidR="002022C5">
              <w:rPr>
                <w:sz w:val="28"/>
                <w:szCs w:val="28"/>
              </w:rPr>
              <w:t>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4232B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9D3E8C">
        <w:t>Федеральным</w:t>
      </w:r>
      <w:r w:rsidR="009D3E8C" w:rsidRPr="009D3E8C">
        <w:t xml:space="preserve"> закон</w:t>
      </w:r>
      <w:r w:rsidR="009D3E8C">
        <w:t>ом от 10.07.2023 № 305-ФЗ «</w:t>
      </w:r>
      <w:r w:rsidR="009D3E8C" w:rsidRPr="009D3E8C"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</w:t>
      </w:r>
      <w:r w:rsidR="009D3E8C">
        <w:t xml:space="preserve">ии», </w:t>
      </w:r>
      <w:r w:rsidR="00423ADF" w:rsidRPr="00771C07">
        <w:t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</w:t>
      </w:r>
      <w:proofErr w:type="gramEnd"/>
      <w:r w:rsidR="00423ADF" w:rsidRPr="00771C07">
        <w:t xml:space="preserve"> </w:t>
      </w:r>
      <w:proofErr w:type="gramStart"/>
      <w:r w:rsidR="00423ADF" w:rsidRPr="00771C07">
        <w:t xml:space="preserve">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2022C5">
        <w:rPr>
          <w:sz w:val="28"/>
          <w:szCs w:val="28"/>
        </w:rPr>
        <w:t>утратившими силу решения Советов</w:t>
      </w:r>
      <w:r w:rsidR="00771C07" w:rsidRPr="00771C07">
        <w:rPr>
          <w:sz w:val="28"/>
          <w:szCs w:val="28"/>
        </w:rPr>
        <w:t xml:space="preserve"> </w:t>
      </w:r>
      <w:r w:rsidR="002022C5">
        <w:rPr>
          <w:sz w:val="28"/>
          <w:szCs w:val="28"/>
        </w:rPr>
        <w:t xml:space="preserve">городских и сельских поселений Великоустюгского муниципального района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lastRenderedPageBreak/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9D3E8C" w:rsidRDefault="00771C07" w:rsidP="00A63434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A63434" w:rsidRDefault="00A63434" w:rsidP="00A63434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№</w:t>
      </w:r>
    </w:p>
    <w:p w:rsidR="00DD56CF" w:rsidRPr="002022C5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>Советов городских и сельских поселений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9D3E8C" w:rsidRDefault="002A105C" w:rsidP="002022C5">
      <w:pPr>
        <w:pStyle w:val="western"/>
        <w:spacing w:before="0" w:beforeAutospacing="0" w:after="0" w:afterAutospacing="0"/>
        <w:jc w:val="both"/>
      </w:pPr>
      <w:r>
        <w:tab/>
      </w:r>
      <w:r w:rsidR="009D3E8C">
        <w:t>Решения:</w:t>
      </w:r>
    </w:p>
    <w:p w:rsidR="00571871" w:rsidRDefault="009D3E8C" w:rsidP="002022C5">
      <w:pPr>
        <w:pStyle w:val="western"/>
        <w:spacing w:before="0" w:beforeAutospacing="0" w:after="0" w:afterAutospacing="0"/>
        <w:jc w:val="both"/>
      </w:pPr>
      <w:r>
        <w:tab/>
      </w:r>
      <w:r w:rsidR="0027726A" w:rsidRPr="002022C5">
        <w:t xml:space="preserve">1. </w:t>
      </w:r>
      <w:r>
        <w:t>Совета городского поселения Красавино от 24.06.2008 № 36 «Об утверждении порядка подготовки документации по планировке территории городского поселения Красавино».</w:t>
      </w:r>
    </w:p>
    <w:p w:rsidR="002022C5" w:rsidRPr="002022C5" w:rsidRDefault="00571871" w:rsidP="002022C5">
      <w:pPr>
        <w:pStyle w:val="western"/>
        <w:spacing w:before="0" w:beforeAutospacing="0" w:after="0" w:afterAutospacing="0"/>
        <w:jc w:val="both"/>
      </w:pPr>
      <w:r>
        <w:tab/>
        <w:t xml:space="preserve">2. </w:t>
      </w:r>
      <w:r w:rsidR="00160AC4">
        <w:t>Совет</w:t>
      </w:r>
      <w:r w:rsidR="009D3E8C">
        <w:t>а</w:t>
      </w:r>
      <w:r w:rsidR="002022C5" w:rsidRPr="002022C5">
        <w:t xml:space="preserve"> городского поселения Кузино</w:t>
      </w:r>
      <w:r>
        <w:t xml:space="preserve"> </w:t>
      </w:r>
      <w:r w:rsidR="009D3E8C">
        <w:rPr>
          <w:bCs/>
        </w:rPr>
        <w:t>от 11.02.2010 № 1</w:t>
      </w:r>
      <w:r w:rsidR="002022C5" w:rsidRPr="002022C5">
        <w:rPr>
          <w:bCs/>
        </w:rPr>
        <w:t xml:space="preserve"> «</w:t>
      </w:r>
      <w:r w:rsidR="009D3E8C" w:rsidRPr="009D3E8C">
        <w:rPr>
          <w:rStyle w:val="additional-field-value"/>
        </w:rPr>
        <w:t>Об утверждении Порядка подготовки документации по планировке территории городского поселения Кузино</w:t>
      </w:r>
      <w:r w:rsidR="009D3E8C">
        <w:rPr>
          <w:rStyle w:val="wrap"/>
        </w:rPr>
        <w:t>».</w:t>
      </w:r>
    </w:p>
    <w:p w:rsidR="00160AC4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3. Совет</w:t>
      </w:r>
      <w:r w:rsidR="009D3E8C">
        <w:rPr>
          <w:bCs/>
        </w:rPr>
        <w:t xml:space="preserve">а сельского поселения </w:t>
      </w:r>
      <w:proofErr w:type="spellStart"/>
      <w:r w:rsidR="009D3E8C">
        <w:rPr>
          <w:bCs/>
        </w:rPr>
        <w:t>Верхневарженское</w:t>
      </w:r>
      <w:proofErr w:type="spellEnd"/>
      <w:r w:rsidR="009D3E8C">
        <w:rPr>
          <w:bCs/>
        </w:rPr>
        <w:t xml:space="preserve"> от 29.04.2010 № 1</w:t>
      </w:r>
      <w:r w:rsidR="00571871">
        <w:rPr>
          <w:bCs/>
        </w:rPr>
        <w:t xml:space="preserve">1 </w:t>
      </w:r>
      <w:r w:rsidR="00571871" w:rsidRPr="002022C5">
        <w:rPr>
          <w:bCs/>
        </w:rPr>
        <w:t>«</w:t>
      </w:r>
      <w:r w:rsidR="009D3E8C" w:rsidRPr="009D3E8C">
        <w:rPr>
          <w:rStyle w:val="additional-field-value"/>
        </w:rPr>
        <w:t>Об утверждении порядка подготовки документации по планировке территории</w:t>
      </w:r>
      <w:r w:rsidR="00571871" w:rsidRPr="002022C5">
        <w:rPr>
          <w:bCs/>
        </w:rPr>
        <w:t>»</w:t>
      </w:r>
      <w:r w:rsidR="00571871">
        <w:rPr>
          <w:bCs/>
        </w:rPr>
        <w:t>.</w:t>
      </w:r>
    </w:p>
    <w:p w:rsidR="00B31A9D" w:rsidRPr="00B31A9D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60AC4">
        <w:rPr>
          <w:bCs/>
        </w:rPr>
        <w:t>4. Совет</w:t>
      </w:r>
      <w:r w:rsidR="00B31A9D">
        <w:rPr>
          <w:bCs/>
        </w:rPr>
        <w:t>а</w:t>
      </w:r>
      <w:r w:rsidRPr="00160AC4">
        <w:rPr>
          <w:bCs/>
        </w:rPr>
        <w:t xml:space="preserve"> сельск</w:t>
      </w:r>
      <w:r w:rsidR="00B31A9D">
        <w:rPr>
          <w:bCs/>
        </w:rPr>
        <w:t xml:space="preserve">ого поселения </w:t>
      </w:r>
      <w:proofErr w:type="spellStart"/>
      <w:r w:rsidR="00B31A9D">
        <w:rPr>
          <w:bCs/>
        </w:rPr>
        <w:t>Красавинское</w:t>
      </w:r>
      <w:proofErr w:type="spellEnd"/>
      <w:r w:rsidR="00B31A9D">
        <w:rPr>
          <w:bCs/>
        </w:rPr>
        <w:t xml:space="preserve"> от 19.06.2008 № 22 </w:t>
      </w:r>
      <w:r w:rsidR="00B31A9D">
        <w:t xml:space="preserve">«Об утверждении порядка подготовки документации по </w:t>
      </w:r>
      <w:r w:rsidR="00435F3B">
        <w:t>планировке территории сельского</w:t>
      </w:r>
      <w:r w:rsidR="00B31A9D">
        <w:t xml:space="preserve"> поселения </w:t>
      </w:r>
      <w:proofErr w:type="spellStart"/>
      <w:r w:rsidRPr="00160AC4">
        <w:rPr>
          <w:bCs/>
        </w:rPr>
        <w:t>Красавинское</w:t>
      </w:r>
      <w:proofErr w:type="spellEnd"/>
      <w:r w:rsidRPr="00160AC4">
        <w:rPr>
          <w:bCs/>
        </w:rPr>
        <w:t>».</w:t>
      </w:r>
    </w:p>
    <w:p w:rsidR="00160AC4" w:rsidRPr="00160AC4" w:rsidRDefault="00160AC4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60AC4">
        <w:rPr>
          <w:bCs/>
        </w:rPr>
        <w:t>5. Совет</w:t>
      </w:r>
      <w:r w:rsidR="00B31A9D">
        <w:rPr>
          <w:bCs/>
        </w:rPr>
        <w:t>а</w:t>
      </w:r>
      <w:r w:rsidRPr="00160AC4">
        <w:rPr>
          <w:bCs/>
        </w:rPr>
        <w:t xml:space="preserve"> сельс</w:t>
      </w:r>
      <w:r w:rsidR="00B31A9D">
        <w:rPr>
          <w:bCs/>
        </w:rPr>
        <w:t xml:space="preserve">кого поселения </w:t>
      </w:r>
      <w:proofErr w:type="spellStart"/>
      <w:r w:rsidR="00B31A9D">
        <w:rPr>
          <w:bCs/>
        </w:rPr>
        <w:t>Ломоватское</w:t>
      </w:r>
      <w:proofErr w:type="spellEnd"/>
      <w:r w:rsidR="00B31A9D">
        <w:rPr>
          <w:bCs/>
        </w:rPr>
        <w:t xml:space="preserve"> от 16.06.2008 № 163</w:t>
      </w:r>
      <w:r w:rsidRPr="00160AC4">
        <w:rPr>
          <w:bCs/>
        </w:rPr>
        <w:t xml:space="preserve"> «</w:t>
      </w:r>
      <w:r w:rsidR="00B31A9D">
        <w:rPr>
          <w:rStyle w:val="additional-field-value"/>
        </w:rPr>
        <w:t>О порядке</w:t>
      </w:r>
      <w:r w:rsidR="00B31A9D" w:rsidRPr="009D3E8C">
        <w:rPr>
          <w:rStyle w:val="additional-field-value"/>
        </w:rPr>
        <w:t xml:space="preserve"> подготовки документации по планировке территории</w:t>
      </w:r>
      <w:r w:rsidR="00B31A9D">
        <w:rPr>
          <w:bCs/>
        </w:rPr>
        <w:t xml:space="preserve"> </w:t>
      </w:r>
      <w:r w:rsidRPr="00160AC4">
        <w:rPr>
          <w:bCs/>
        </w:rPr>
        <w:t xml:space="preserve">сельского поселения </w:t>
      </w:r>
      <w:proofErr w:type="spellStart"/>
      <w:r w:rsidRPr="00160AC4">
        <w:rPr>
          <w:bCs/>
        </w:rPr>
        <w:t>Ломоватское</w:t>
      </w:r>
      <w:proofErr w:type="spellEnd"/>
      <w:r w:rsidRPr="00160AC4">
        <w:rPr>
          <w:bCs/>
        </w:rPr>
        <w:t>».</w:t>
      </w:r>
    </w:p>
    <w:p w:rsidR="00B31A9D" w:rsidRDefault="00160AC4" w:rsidP="00B31A9D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6. </w:t>
      </w:r>
      <w:r w:rsidR="00B31A9D">
        <w:rPr>
          <w:bCs/>
        </w:rPr>
        <w:t xml:space="preserve">Совета сельского поселения </w:t>
      </w:r>
      <w:proofErr w:type="spellStart"/>
      <w:r w:rsidR="00B31A9D">
        <w:rPr>
          <w:bCs/>
        </w:rPr>
        <w:t>Марденгское</w:t>
      </w:r>
      <w:proofErr w:type="spellEnd"/>
      <w:r w:rsidR="00B31A9D">
        <w:rPr>
          <w:bCs/>
        </w:rPr>
        <w:t xml:space="preserve"> от 19.08.2008 № 148 </w:t>
      </w:r>
      <w:r w:rsidR="00B31A9D" w:rsidRPr="002022C5">
        <w:rPr>
          <w:bCs/>
        </w:rPr>
        <w:t>«</w:t>
      </w:r>
      <w:r w:rsidR="00B31A9D" w:rsidRPr="009D3E8C">
        <w:rPr>
          <w:rStyle w:val="additional-field-value"/>
        </w:rPr>
        <w:t>Об утверждении порядка подготовки документации по планировке территории</w:t>
      </w:r>
      <w:r w:rsidR="00B31A9D" w:rsidRPr="002022C5">
        <w:rPr>
          <w:bCs/>
        </w:rPr>
        <w:t>»</w:t>
      </w:r>
      <w:r w:rsidR="00B31A9D">
        <w:rPr>
          <w:bCs/>
        </w:rPr>
        <w:t>.</w:t>
      </w:r>
    </w:p>
    <w:p w:rsidR="00160AC4" w:rsidRPr="00160AC4" w:rsidRDefault="00B31A9D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7. </w:t>
      </w:r>
      <w:r w:rsidR="00160AC4">
        <w:rPr>
          <w:bCs/>
        </w:rPr>
        <w:t>Совет</w:t>
      </w:r>
      <w:r w:rsidR="00F02238">
        <w:rPr>
          <w:bCs/>
        </w:rPr>
        <w:t>а</w:t>
      </w:r>
      <w:r w:rsidR="00160AC4">
        <w:rPr>
          <w:bCs/>
        </w:rPr>
        <w:t xml:space="preserve"> сел</w:t>
      </w:r>
      <w:r>
        <w:rPr>
          <w:bCs/>
        </w:rPr>
        <w:t xml:space="preserve">ьского поселения </w:t>
      </w:r>
      <w:proofErr w:type="gramStart"/>
      <w:r>
        <w:rPr>
          <w:bCs/>
        </w:rPr>
        <w:t>Орловское</w:t>
      </w:r>
      <w:proofErr w:type="gramEnd"/>
      <w:r>
        <w:rPr>
          <w:bCs/>
        </w:rPr>
        <w:t xml:space="preserve"> от 22.04.2010 № 11</w:t>
      </w:r>
      <w:r w:rsidR="00160AC4">
        <w:rPr>
          <w:bCs/>
        </w:rPr>
        <w:t xml:space="preserve"> </w:t>
      </w:r>
      <w:r w:rsidR="00160AC4" w:rsidRPr="00160AC4">
        <w:rPr>
          <w:bCs/>
        </w:rPr>
        <w:t xml:space="preserve">«О </w:t>
      </w:r>
      <w:r>
        <w:rPr>
          <w:bCs/>
        </w:rPr>
        <w:t xml:space="preserve">подготовке документации по планировке </w:t>
      </w:r>
      <w:r w:rsidR="00160AC4" w:rsidRPr="00160AC4">
        <w:rPr>
          <w:bCs/>
        </w:rPr>
        <w:t>территории </w:t>
      </w:r>
      <w:r w:rsidR="00160AC4">
        <w:rPr>
          <w:bCs/>
        </w:rPr>
        <w:t xml:space="preserve"> сельского поселения Орловское</w:t>
      </w:r>
      <w:r w:rsidR="00160AC4" w:rsidRPr="00160AC4">
        <w:rPr>
          <w:bCs/>
        </w:rPr>
        <w:t>».</w:t>
      </w:r>
    </w:p>
    <w:p w:rsidR="00B31A9D" w:rsidRDefault="00B31A9D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8</w:t>
      </w:r>
      <w:r w:rsidR="00160AC4">
        <w:rPr>
          <w:bCs/>
        </w:rPr>
        <w:t xml:space="preserve">. </w:t>
      </w:r>
      <w:r w:rsidRPr="00160AC4">
        <w:rPr>
          <w:bCs/>
        </w:rPr>
        <w:t>Совет</w:t>
      </w:r>
      <w:r>
        <w:rPr>
          <w:bCs/>
        </w:rPr>
        <w:t>а</w:t>
      </w:r>
      <w:r w:rsidR="00F02238">
        <w:rPr>
          <w:bCs/>
        </w:rPr>
        <w:t xml:space="preserve"> </w:t>
      </w:r>
      <w:r w:rsidRPr="00160AC4">
        <w:rPr>
          <w:bCs/>
        </w:rPr>
        <w:t>сельс</w:t>
      </w:r>
      <w:r>
        <w:rPr>
          <w:bCs/>
        </w:rPr>
        <w:t xml:space="preserve">кого поселения </w:t>
      </w:r>
      <w:proofErr w:type="spellStart"/>
      <w:r>
        <w:rPr>
          <w:bCs/>
        </w:rPr>
        <w:t>Опокское</w:t>
      </w:r>
      <w:proofErr w:type="spellEnd"/>
      <w:r>
        <w:rPr>
          <w:bCs/>
        </w:rPr>
        <w:t xml:space="preserve"> от 24.12.2009 № 17</w:t>
      </w:r>
      <w:r w:rsidRPr="00160AC4">
        <w:rPr>
          <w:bCs/>
        </w:rPr>
        <w:t xml:space="preserve"> «</w:t>
      </w:r>
      <w:r>
        <w:rPr>
          <w:rStyle w:val="additional-field-value"/>
        </w:rPr>
        <w:t>О порядке</w:t>
      </w:r>
      <w:r w:rsidRPr="009D3E8C">
        <w:rPr>
          <w:rStyle w:val="additional-field-value"/>
        </w:rPr>
        <w:t xml:space="preserve"> подготовки документации по планировке территории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Опокское</w:t>
      </w:r>
      <w:proofErr w:type="spellEnd"/>
      <w:r w:rsidRPr="00160AC4">
        <w:rPr>
          <w:bCs/>
        </w:rPr>
        <w:t>».</w:t>
      </w:r>
    </w:p>
    <w:p w:rsidR="00B31A9D" w:rsidRDefault="00B31A9D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9. </w:t>
      </w:r>
      <w:r w:rsidR="00160AC4">
        <w:rPr>
          <w:bCs/>
        </w:rPr>
        <w:t>Совет</w:t>
      </w:r>
      <w:r w:rsidR="00F02238">
        <w:rPr>
          <w:bCs/>
        </w:rPr>
        <w:t>а</w:t>
      </w:r>
      <w:r w:rsidR="00160AC4">
        <w:rPr>
          <w:bCs/>
        </w:rPr>
        <w:t xml:space="preserve"> сельск</w:t>
      </w:r>
      <w:r>
        <w:rPr>
          <w:bCs/>
        </w:rPr>
        <w:t xml:space="preserve">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 xml:space="preserve"> от 24.07.200</w:t>
      </w:r>
      <w:r w:rsidR="00160AC4">
        <w:rPr>
          <w:bCs/>
        </w:rPr>
        <w:t>8 № 3</w:t>
      </w:r>
      <w:r>
        <w:rPr>
          <w:bCs/>
        </w:rPr>
        <w:t>4</w:t>
      </w:r>
      <w:r w:rsidR="00160AC4">
        <w:rPr>
          <w:bCs/>
        </w:rPr>
        <w:t xml:space="preserve"> </w:t>
      </w:r>
      <w:r w:rsidRPr="00160AC4">
        <w:rPr>
          <w:bCs/>
        </w:rPr>
        <w:t xml:space="preserve">«О </w:t>
      </w:r>
      <w:r>
        <w:rPr>
          <w:bCs/>
        </w:rPr>
        <w:t xml:space="preserve">подготовке документации по планировке </w:t>
      </w:r>
      <w:r w:rsidRPr="00160AC4">
        <w:rPr>
          <w:bCs/>
        </w:rPr>
        <w:t>территории 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Теплогорское</w:t>
      </w:r>
      <w:proofErr w:type="spellEnd"/>
      <w:r w:rsidRPr="00160AC4">
        <w:rPr>
          <w:bCs/>
        </w:rPr>
        <w:t>».</w:t>
      </w:r>
    </w:p>
    <w:p w:rsidR="00160AC4" w:rsidRPr="00160AC4" w:rsidRDefault="00B31A9D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10</w:t>
      </w:r>
      <w:r w:rsidR="00160AC4">
        <w:rPr>
          <w:bCs/>
        </w:rPr>
        <w:t>. Совет</w:t>
      </w:r>
      <w:r w:rsidR="00F02238">
        <w:rPr>
          <w:bCs/>
        </w:rPr>
        <w:t>а</w:t>
      </w:r>
      <w:r w:rsidR="00160AC4">
        <w:rPr>
          <w:bCs/>
        </w:rPr>
        <w:t xml:space="preserve"> сельск</w:t>
      </w:r>
      <w:r w:rsidR="00A63434">
        <w:rPr>
          <w:bCs/>
        </w:rPr>
        <w:t xml:space="preserve">ого поселения </w:t>
      </w:r>
      <w:proofErr w:type="spellStart"/>
      <w:r w:rsidR="00A63434">
        <w:rPr>
          <w:bCs/>
        </w:rPr>
        <w:t>Трегубовское</w:t>
      </w:r>
      <w:proofErr w:type="spellEnd"/>
      <w:r w:rsidR="00A63434">
        <w:rPr>
          <w:bCs/>
        </w:rPr>
        <w:t xml:space="preserve"> от 04.06.2010 № 19</w:t>
      </w:r>
      <w:r w:rsidR="00160AC4">
        <w:rPr>
          <w:bCs/>
        </w:rPr>
        <w:t xml:space="preserve"> </w:t>
      </w:r>
      <w:r w:rsidR="00160AC4" w:rsidRPr="00160AC4">
        <w:rPr>
          <w:bCs/>
        </w:rPr>
        <w:t>«</w:t>
      </w:r>
      <w:r w:rsidR="00A63434" w:rsidRPr="00160AC4">
        <w:rPr>
          <w:bCs/>
        </w:rPr>
        <w:t xml:space="preserve">О </w:t>
      </w:r>
      <w:r w:rsidR="00A63434">
        <w:rPr>
          <w:bCs/>
        </w:rPr>
        <w:t xml:space="preserve">подготовке документации по планировке </w:t>
      </w:r>
      <w:r w:rsidR="00A63434" w:rsidRPr="00160AC4">
        <w:rPr>
          <w:bCs/>
        </w:rPr>
        <w:t>территории </w:t>
      </w:r>
      <w:r w:rsidR="00A63434">
        <w:rPr>
          <w:bCs/>
        </w:rPr>
        <w:t xml:space="preserve"> сельского поселения </w:t>
      </w:r>
      <w:proofErr w:type="spellStart"/>
      <w:r w:rsidR="00160AC4">
        <w:rPr>
          <w:bCs/>
        </w:rPr>
        <w:t>Трегубовское</w:t>
      </w:r>
      <w:proofErr w:type="spellEnd"/>
      <w:r w:rsidR="00160AC4" w:rsidRPr="00160AC4">
        <w:rPr>
          <w:bCs/>
        </w:rPr>
        <w:t>».</w:t>
      </w:r>
    </w:p>
    <w:p w:rsidR="00160AC4" w:rsidRDefault="00A6343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11</w:t>
      </w:r>
      <w:r w:rsidR="00160AC4">
        <w:rPr>
          <w:bCs/>
        </w:rPr>
        <w:t>. Совет</w:t>
      </w:r>
      <w:r w:rsidR="00F02238">
        <w:rPr>
          <w:bCs/>
        </w:rPr>
        <w:t>а</w:t>
      </w:r>
      <w:r w:rsidR="00160AC4">
        <w:rPr>
          <w:bCs/>
        </w:rPr>
        <w:t xml:space="preserve"> сельского п</w:t>
      </w:r>
      <w:r>
        <w:rPr>
          <w:bCs/>
        </w:rPr>
        <w:t xml:space="preserve">оселения </w:t>
      </w:r>
      <w:proofErr w:type="spellStart"/>
      <w:r>
        <w:rPr>
          <w:bCs/>
        </w:rPr>
        <w:t>Усть-Алексеевское</w:t>
      </w:r>
      <w:proofErr w:type="spellEnd"/>
      <w:r>
        <w:rPr>
          <w:bCs/>
        </w:rPr>
        <w:t xml:space="preserve"> от 08.10</w:t>
      </w:r>
      <w:r w:rsidR="00160AC4">
        <w:rPr>
          <w:bCs/>
        </w:rPr>
        <w:t>.2</w:t>
      </w:r>
      <w:r>
        <w:rPr>
          <w:bCs/>
        </w:rPr>
        <w:t>008 № 27</w:t>
      </w:r>
      <w:r w:rsidR="00160AC4">
        <w:rPr>
          <w:bCs/>
        </w:rPr>
        <w:t xml:space="preserve"> </w:t>
      </w:r>
      <w:r w:rsidR="00160AC4" w:rsidRPr="00160AC4">
        <w:rPr>
          <w:bCs/>
        </w:rPr>
        <w:t>«</w:t>
      </w:r>
      <w:r w:rsidRPr="009D3E8C">
        <w:rPr>
          <w:rStyle w:val="additional-field-value"/>
        </w:rPr>
        <w:t>Об утверждении порядка подготовки документации по планировке территории</w:t>
      </w:r>
      <w:r w:rsidR="00160AC4" w:rsidRPr="00160AC4">
        <w:rPr>
          <w:bCs/>
        </w:rPr>
        <w:t>».</w:t>
      </w:r>
    </w:p>
    <w:p w:rsidR="00F62BDE" w:rsidRPr="00A63434" w:rsidRDefault="00F62BDE" w:rsidP="00A63434">
      <w:pPr>
        <w:pStyle w:val="western"/>
        <w:spacing w:before="0" w:beforeAutospacing="0" w:after="0" w:afterAutospacing="0"/>
        <w:jc w:val="both"/>
        <w:rPr>
          <w:bCs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AC4">
        <w:rPr>
          <w:sz w:val="28"/>
          <w:szCs w:val="28"/>
        </w:rPr>
        <w:t xml:space="preserve">О признании </w:t>
      </w:r>
      <w:proofErr w:type="gramStart"/>
      <w:r w:rsidR="00160AC4">
        <w:rPr>
          <w:sz w:val="28"/>
          <w:szCs w:val="28"/>
        </w:rPr>
        <w:t>утратившими</w:t>
      </w:r>
      <w:proofErr w:type="gramEnd"/>
      <w:r w:rsidR="00160AC4">
        <w:rPr>
          <w:sz w:val="28"/>
          <w:szCs w:val="28"/>
        </w:rPr>
        <w:t xml:space="preserve"> силу некоторых решений Советов городских и сельских поселений Великоустюгского муниципального района</w:t>
      </w:r>
      <w:r w:rsidR="00E26603">
        <w:rPr>
          <w:sz w:val="28"/>
          <w:szCs w:val="28"/>
        </w:rPr>
        <w:t xml:space="preserve">» </w:t>
      </w:r>
    </w:p>
    <w:p w:rsidR="0027726A" w:rsidRPr="00DC079C" w:rsidRDefault="0027726A">
      <w:pPr>
        <w:jc w:val="both"/>
        <w:rPr>
          <w:sz w:val="28"/>
          <w:szCs w:val="28"/>
        </w:rPr>
      </w:pPr>
    </w:p>
    <w:p w:rsidR="00204BAB" w:rsidRDefault="009C3380" w:rsidP="00204BAB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204BAB">
        <w:rPr>
          <w:color w:val="000000"/>
          <w:spacing w:val="-4"/>
          <w:sz w:val="28"/>
          <w:szCs w:val="28"/>
        </w:rPr>
        <w:t xml:space="preserve">С 01 сентября 2023 года вступил в силу </w:t>
      </w:r>
      <w:r w:rsidR="00204BAB" w:rsidRPr="00204BAB">
        <w:rPr>
          <w:color w:val="000000"/>
          <w:spacing w:val="-4"/>
          <w:sz w:val="28"/>
          <w:szCs w:val="28"/>
        </w:rPr>
        <w:t>Ф</w:t>
      </w:r>
      <w:r w:rsidR="00204BAB">
        <w:rPr>
          <w:color w:val="000000"/>
          <w:spacing w:val="-4"/>
          <w:sz w:val="28"/>
          <w:szCs w:val="28"/>
        </w:rPr>
        <w:t>едеральный закон от 10.07.2023 № 305-ФЗ «</w:t>
      </w:r>
      <w:r w:rsidR="00204BAB" w:rsidRPr="00204BAB">
        <w:rPr>
          <w:color w:val="000000"/>
          <w:spacing w:val="-4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</w:t>
      </w:r>
      <w:proofErr w:type="gramStart"/>
      <w:r w:rsidR="00204BAB" w:rsidRPr="00204BAB">
        <w:rPr>
          <w:color w:val="000000"/>
          <w:spacing w:val="-4"/>
          <w:sz w:val="28"/>
          <w:szCs w:val="28"/>
        </w:rPr>
        <w:t>утратившими</w:t>
      </w:r>
      <w:proofErr w:type="gramEnd"/>
      <w:r w:rsidR="00204BAB" w:rsidRPr="00204BAB">
        <w:rPr>
          <w:color w:val="000000"/>
          <w:spacing w:val="-4"/>
          <w:sz w:val="28"/>
          <w:szCs w:val="28"/>
        </w:rPr>
        <w:t xml:space="preserve"> силу отдельных положений законодательных ак</w:t>
      </w:r>
      <w:r w:rsidR="00204BAB">
        <w:rPr>
          <w:color w:val="000000"/>
          <w:spacing w:val="-4"/>
          <w:sz w:val="28"/>
          <w:szCs w:val="28"/>
        </w:rPr>
        <w:t>тов Российской Федерации».</w:t>
      </w:r>
    </w:p>
    <w:p w:rsidR="00204BAB" w:rsidRPr="00204BAB" w:rsidRDefault="00204BAB" w:rsidP="00E26603">
      <w:pPr>
        <w:ind w:firstLine="708"/>
        <w:jc w:val="both"/>
        <w:rPr>
          <w:rFonts w:eastAsia="NSimSun"/>
          <w:sz w:val="28"/>
          <w:szCs w:val="28"/>
          <w:lang w:eastAsia="zh-CN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Указанным федеральным законом определено, что </w:t>
      </w:r>
      <w:r>
        <w:rPr>
          <w:rFonts w:eastAsia="NSimSun"/>
          <w:sz w:val="28"/>
          <w:szCs w:val="28"/>
          <w:lang w:eastAsia="zh-CN"/>
        </w:rPr>
        <w:t>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документации не подлежащими применению устанавливаются Правительством Российской Федерации.</w:t>
      </w:r>
    </w:p>
    <w:p w:rsidR="00E26603" w:rsidRPr="00204BAB" w:rsidRDefault="00204BAB" w:rsidP="00E26603">
      <w:pPr>
        <w:ind w:firstLine="708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 xml:space="preserve">Ввиду отсутствия у органов местного самоуправления с 01 сентября 2023 года полномочий по утверждению порядка </w:t>
      </w:r>
      <w:r>
        <w:rPr>
          <w:rFonts w:eastAsia="NSimSun"/>
          <w:sz w:val="28"/>
          <w:szCs w:val="28"/>
          <w:lang w:eastAsia="zh-CN"/>
        </w:rPr>
        <w:t xml:space="preserve">подготовки документации по планировке территории </w:t>
      </w:r>
      <w:r w:rsidR="00E26603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E26603">
        <w:rPr>
          <w:sz w:val="28"/>
          <w:szCs w:val="28"/>
        </w:rPr>
        <w:t>Советов</w:t>
      </w:r>
      <w:r w:rsidR="00160AC4">
        <w:rPr>
          <w:sz w:val="28"/>
          <w:szCs w:val="28"/>
        </w:rPr>
        <w:t xml:space="preserve"> городских и</w:t>
      </w:r>
      <w:r w:rsidR="00E26603">
        <w:rPr>
          <w:sz w:val="28"/>
          <w:szCs w:val="28"/>
        </w:rPr>
        <w:t xml:space="preserve"> сельских поселений Великоустюгского муниципального</w:t>
      </w:r>
      <w:r>
        <w:rPr>
          <w:sz w:val="28"/>
          <w:szCs w:val="28"/>
        </w:rPr>
        <w:t xml:space="preserve"> района регулирующие данные </w:t>
      </w:r>
      <w:r w:rsidR="00E26603">
        <w:rPr>
          <w:sz w:val="28"/>
          <w:szCs w:val="28"/>
        </w:rPr>
        <w:t xml:space="preserve"> вопросы.</w:t>
      </w:r>
    </w:p>
    <w:p w:rsidR="00E26603" w:rsidRDefault="00E26603" w:rsidP="00E2660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6A78C3" w:rsidRPr="006A78C3" w:rsidRDefault="006A78C3" w:rsidP="006A78C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2D" w:rsidRDefault="00FE332D" w:rsidP="009F0C62">
      <w:r>
        <w:separator/>
      </w:r>
    </w:p>
  </w:endnote>
  <w:endnote w:type="continuationSeparator" w:id="0">
    <w:p w:rsidR="00FE332D" w:rsidRDefault="00FE332D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2D" w:rsidRDefault="00FE332D" w:rsidP="009F0C62">
      <w:r>
        <w:separator/>
      </w:r>
    </w:p>
  </w:footnote>
  <w:footnote w:type="continuationSeparator" w:id="0">
    <w:p w:rsidR="00FE332D" w:rsidRDefault="00FE332D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542F3"/>
    <w:rsid w:val="000D358D"/>
    <w:rsid w:val="000E3500"/>
    <w:rsid w:val="00111FA6"/>
    <w:rsid w:val="00124196"/>
    <w:rsid w:val="001269C7"/>
    <w:rsid w:val="00142E74"/>
    <w:rsid w:val="00160AC4"/>
    <w:rsid w:val="001E2528"/>
    <w:rsid w:val="001F5631"/>
    <w:rsid w:val="002022C5"/>
    <w:rsid w:val="00204BAB"/>
    <w:rsid w:val="002566A8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41917"/>
    <w:rsid w:val="0035094A"/>
    <w:rsid w:val="00352626"/>
    <w:rsid w:val="0037529C"/>
    <w:rsid w:val="003B112A"/>
    <w:rsid w:val="003B6CB4"/>
    <w:rsid w:val="003F66C3"/>
    <w:rsid w:val="00401AE6"/>
    <w:rsid w:val="004232B3"/>
    <w:rsid w:val="00423ADF"/>
    <w:rsid w:val="00435F3B"/>
    <w:rsid w:val="00453F8B"/>
    <w:rsid w:val="0045581A"/>
    <w:rsid w:val="004C3EA1"/>
    <w:rsid w:val="005042E8"/>
    <w:rsid w:val="00511151"/>
    <w:rsid w:val="00512ACA"/>
    <w:rsid w:val="00536015"/>
    <w:rsid w:val="00553F6C"/>
    <w:rsid w:val="00571871"/>
    <w:rsid w:val="005A7C4A"/>
    <w:rsid w:val="0060520E"/>
    <w:rsid w:val="0061347D"/>
    <w:rsid w:val="0062447F"/>
    <w:rsid w:val="006350B6"/>
    <w:rsid w:val="006A78C3"/>
    <w:rsid w:val="006C260F"/>
    <w:rsid w:val="00771C07"/>
    <w:rsid w:val="007B549A"/>
    <w:rsid w:val="007C01BE"/>
    <w:rsid w:val="007F11E1"/>
    <w:rsid w:val="00800A63"/>
    <w:rsid w:val="0081250A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D3E8C"/>
    <w:rsid w:val="009E1073"/>
    <w:rsid w:val="009F0C62"/>
    <w:rsid w:val="00A10B90"/>
    <w:rsid w:val="00A13C3F"/>
    <w:rsid w:val="00A63434"/>
    <w:rsid w:val="00A6425B"/>
    <w:rsid w:val="00AB226F"/>
    <w:rsid w:val="00AB295A"/>
    <w:rsid w:val="00B31A9D"/>
    <w:rsid w:val="00B403DE"/>
    <w:rsid w:val="00B75B6A"/>
    <w:rsid w:val="00BB20A8"/>
    <w:rsid w:val="00BB4171"/>
    <w:rsid w:val="00BB6293"/>
    <w:rsid w:val="00BF35EA"/>
    <w:rsid w:val="00BF57DB"/>
    <w:rsid w:val="00C26538"/>
    <w:rsid w:val="00C75234"/>
    <w:rsid w:val="00C85D7E"/>
    <w:rsid w:val="00C921AF"/>
    <w:rsid w:val="00CB5CC7"/>
    <w:rsid w:val="00CE4635"/>
    <w:rsid w:val="00D12E20"/>
    <w:rsid w:val="00D91115"/>
    <w:rsid w:val="00DB7244"/>
    <w:rsid w:val="00DC079C"/>
    <w:rsid w:val="00DD56CF"/>
    <w:rsid w:val="00DF4324"/>
    <w:rsid w:val="00E26603"/>
    <w:rsid w:val="00EB7AB6"/>
    <w:rsid w:val="00EC78DD"/>
    <w:rsid w:val="00ED1B99"/>
    <w:rsid w:val="00F0189F"/>
    <w:rsid w:val="00F02238"/>
    <w:rsid w:val="00F065B9"/>
    <w:rsid w:val="00F0751A"/>
    <w:rsid w:val="00F109E4"/>
    <w:rsid w:val="00F62BDE"/>
    <w:rsid w:val="00F64746"/>
    <w:rsid w:val="00F67634"/>
    <w:rsid w:val="00F97DA1"/>
    <w:rsid w:val="00FE19FD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  <w:style w:type="paragraph" w:customStyle="1" w:styleId="normalweb">
    <w:name w:val="normalweb"/>
    <w:basedOn w:val="a"/>
    <w:rsid w:val="002022C5"/>
    <w:pPr>
      <w:spacing w:before="100" w:beforeAutospacing="1" w:after="100" w:afterAutospacing="1"/>
    </w:pPr>
    <w:rPr>
      <w:sz w:val="24"/>
      <w:szCs w:val="24"/>
    </w:rPr>
  </w:style>
  <w:style w:type="character" w:customStyle="1" w:styleId="wrap">
    <w:name w:val="wrap"/>
    <w:basedOn w:val="a0"/>
    <w:rsid w:val="009D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EB1B-9B71-4EDA-AB18-0D3D362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72</cp:revision>
  <cp:lastPrinted>2023-08-21T13:08:00Z</cp:lastPrinted>
  <dcterms:created xsi:type="dcterms:W3CDTF">2019-11-28T11:51:00Z</dcterms:created>
  <dcterms:modified xsi:type="dcterms:W3CDTF">2023-09-11T06:22:00Z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