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DB" w:rsidRDefault="00C359DB" w:rsidP="00C359DB">
      <w:pPr>
        <w:pStyle w:val="ConsPlusTitle"/>
        <w:jc w:val="center"/>
        <w:outlineLvl w:val="0"/>
      </w:pPr>
      <w:r>
        <w:t xml:space="preserve">                                                                                                                                                         Проект</w:t>
      </w:r>
    </w:p>
    <w:p w:rsidR="00C359DB" w:rsidRDefault="00C359DB" w:rsidP="00C359DB">
      <w:pPr>
        <w:pStyle w:val="ConsPlusTitle"/>
        <w:jc w:val="center"/>
        <w:outlineLvl w:val="0"/>
      </w:pPr>
    </w:p>
    <w:p w:rsidR="00464A03" w:rsidRDefault="00464A03" w:rsidP="00464A03">
      <w:pPr>
        <w:pStyle w:val="a9"/>
      </w:pPr>
      <w:r>
        <w:rPr>
          <w:noProof/>
          <w:sz w:val="20"/>
        </w:rPr>
        <w:drawing>
          <wp:inline distT="0" distB="0" distL="0" distR="0">
            <wp:extent cx="506730" cy="59753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 cy="597535"/>
                    </a:xfrm>
                    <a:prstGeom prst="rect">
                      <a:avLst/>
                    </a:prstGeom>
                    <a:noFill/>
                    <a:ln>
                      <a:noFill/>
                    </a:ln>
                  </pic:spPr>
                </pic:pic>
              </a:graphicData>
            </a:graphic>
          </wp:inline>
        </w:drawing>
      </w:r>
    </w:p>
    <w:p w:rsidR="00464A03" w:rsidRDefault="00464A03" w:rsidP="00464A03">
      <w:pPr>
        <w:pStyle w:val="a9"/>
      </w:pPr>
    </w:p>
    <w:p w:rsidR="00464A03" w:rsidRPr="00464A03" w:rsidRDefault="00464A03" w:rsidP="00464A03">
      <w:pPr>
        <w:pStyle w:val="1"/>
        <w:jc w:val="center"/>
        <w:rPr>
          <w:szCs w:val="32"/>
        </w:rPr>
      </w:pPr>
      <w:r w:rsidRPr="00464A03">
        <w:rPr>
          <w:szCs w:val="32"/>
        </w:rPr>
        <w:t>ВЕЛИКОУСТЮГСКАЯ ДУМА</w:t>
      </w:r>
    </w:p>
    <w:p w:rsidR="00464A03" w:rsidRPr="00464A03" w:rsidRDefault="00464A03" w:rsidP="00464A03">
      <w:pPr>
        <w:pStyle w:val="a3"/>
        <w:tabs>
          <w:tab w:val="left" w:pos="708"/>
        </w:tabs>
        <w:jc w:val="center"/>
        <w:rPr>
          <w:rFonts w:ascii="Times New Roman" w:hAnsi="Times New Roman" w:cs="Times New Roman"/>
          <w:b/>
          <w:sz w:val="26"/>
          <w:szCs w:val="26"/>
        </w:rPr>
      </w:pPr>
      <w:r w:rsidRPr="00464A03">
        <w:rPr>
          <w:rFonts w:ascii="Times New Roman" w:hAnsi="Times New Roman" w:cs="Times New Roman"/>
          <w:b/>
          <w:sz w:val="26"/>
          <w:szCs w:val="26"/>
        </w:rPr>
        <w:t>ВЕЛИКОУСТЮГСКОГО МУНИЦИПАЛЬНОГО ОКРУГА</w:t>
      </w:r>
    </w:p>
    <w:p w:rsidR="00464A03" w:rsidRPr="00464A03" w:rsidRDefault="00464A03" w:rsidP="00464A03">
      <w:pPr>
        <w:pStyle w:val="a3"/>
        <w:tabs>
          <w:tab w:val="left" w:pos="708"/>
        </w:tabs>
        <w:jc w:val="center"/>
        <w:rPr>
          <w:rFonts w:ascii="Times New Roman" w:hAnsi="Times New Roman" w:cs="Times New Roman"/>
          <w:b/>
          <w:sz w:val="26"/>
          <w:szCs w:val="26"/>
        </w:rPr>
      </w:pPr>
    </w:p>
    <w:p w:rsidR="00464A03" w:rsidRPr="00464A03" w:rsidRDefault="00464A03" w:rsidP="00464A03">
      <w:pPr>
        <w:pStyle w:val="a3"/>
        <w:tabs>
          <w:tab w:val="left" w:pos="708"/>
        </w:tabs>
        <w:jc w:val="center"/>
        <w:rPr>
          <w:rFonts w:ascii="Times New Roman" w:hAnsi="Times New Roman" w:cs="Times New Roman"/>
          <w:b/>
          <w:sz w:val="40"/>
          <w:szCs w:val="40"/>
        </w:rPr>
      </w:pPr>
      <w:r w:rsidRPr="00464A03">
        <w:rPr>
          <w:rFonts w:ascii="Times New Roman" w:hAnsi="Times New Roman" w:cs="Times New Roman"/>
          <w:b/>
          <w:sz w:val="40"/>
          <w:szCs w:val="40"/>
        </w:rPr>
        <w:t>Р Е Ш Е Н И Е</w:t>
      </w:r>
    </w:p>
    <w:p w:rsidR="00464A03" w:rsidRDefault="00464A03" w:rsidP="00C359DB">
      <w:pPr>
        <w:pStyle w:val="ConsPlusTitle"/>
        <w:jc w:val="center"/>
        <w:outlineLvl w:val="0"/>
      </w:pPr>
    </w:p>
    <w:p w:rsidR="00C359DB" w:rsidRPr="00051EEF" w:rsidRDefault="00464A03" w:rsidP="00464A03">
      <w:pPr>
        <w:pStyle w:val="ConsPlusTitle"/>
        <w:rPr>
          <w:rFonts w:ascii="Times New Roman" w:hAnsi="Times New Roman" w:cs="Times New Roman"/>
          <w:b w:val="0"/>
        </w:rPr>
      </w:pPr>
      <w:r w:rsidRPr="00051EEF">
        <w:rPr>
          <w:rFonts w:ascii="Times New Roman" w:hAnsi="Times New Roman" w:cs="Times New Roman"/>
          <w:b w:val="0"/>
        </w:rPr>
        <w:t xml:space="preserve">от                                          N </w:t>
      </w:r>
    </w:p>
    <w:p w:rsidR="00C359DB" w:rsidRPr="00051EEF" w:rsidRDefault="00C359DB" w:rsidP="00464A03">
      <w:pPr>
        <w:pStyle w:val="ConsPlusTitle"/>
        <w:rPr>
          <w:b w:val="0"/>
        </w:rPr>
      </w:pPr>
    </w:p>
    <w:p w:rsidR="006E7F06" w:rsidRPr="006E7F06" w:rsidRDefault="00C359DB" w:rsidP="006E7F06">
      <w:pPr>
        <w:pStyle w:val="ConsPlusTitle"/>
        <w:rPr>
          <w:rFonts w:ascii="Times New Roman" w:hAnsi="Times New Roman" w:cs="Times New Roman"/>
          <w:b w:val="0"/>
          <w:sz w:val="28"/>
          <w:szCs w:val="28"/>
        </w:rPr>
      </w:pPr>
      <w:r w:rsidRPr="006E7F06">
        <w:rPr>
          <w:rFonts w:ascii="Times New Roman" w:hAnsi="Times New Roman" w:cs="Times New Roman"/>
          <w:b w:val="0"/>
          <w:sz w:val="28"/>
          <w:szCs w:val="28"/>
        </w:rPr>
        <w:t xml:space="preserve">О </w:t>
      </w:r>
      <w:r w:rsidR="00F556E2" w:rsidRPr="006E7F06">
        <w:rPr>
          <w:rFonts w:ascii="Times New Roman" w:hAnsi="Times New Roman" w:cs="Times New Roman"/>
          <w:b w:val="0"/>
          <w:sz w:val="28"/>
          <w:szCs w:val="28"/>
        </w:rPr>
        <w:t>социальной поддержке отдельных</w:t>
      </w:r>
      <w:bookmarkStart w:id="0" w:name="_GoBack"/>
      <w:bookmarkEnd w:id="0"/>
    </w:p>
    <w:p w:rsidR="006E7F06" w:rsidRPr="006E7F06" w:rsidRDefault="00F556E2" w:rsidP="006E7F06">
      <w:pPr>
        <w:pStyle w:val="ConsPlusTitle"/>
        <w:rPr>
          <w:rFonts w:ascii="Times New Roman" w:hAnsi="Times New Roman" w:cs="Times New Roman"/>
          <w:b w:val="0"/>
          <w:sz w:val="28"/>
          <w:szCs w:val="28"/>
        </w:rPr>
      </w:pPr>
      <w:r w:rsidRPr="006E7F06">
        <w:rPr>
          <w:rFonts w:ascii="Times New Roman" w:hAnsi="Times New Roman" w:cs="Times New Roman"/>
          <w:b w:val="0"/>
          <w:sz w:val="28"/>
          <w:szCs w:val="28"/>
        </w:rPr>
        <w:t>категорий граждан, проживающих и</w:t>
      </w:r>
    </w:p>
    <w:p w:rsidR="006E7F06" w:rsidRPr="006E7F06" w:rsidRDefault="00F556E2" w:rsidP="006E7F06">
      <w:pPr>
        <w:pStyle w:val="ConsPlusTitle"/>
        <w:rPr>
          <w:rFonts w:ascii="Times New Roman" w:hAnsi="Times New Roman" w:cs="Times New Roman"/>
          <w:b w:val="0"/>
          <w:sz w:val="28"/>
          <w:szCs w:val="28"/>
        </w:rPr>
      </w:pPr>
      <w:r w:rsidRPr="006E7F06">
        <w:rPr>
          <w:rFonts w:ascii="Times New Roman" w:hAnsi="Times New Roman" w:cs="Times New Roman"/>
          <w:b w:val="0"/>
          <w:sz w:val="28"/>
          <w:szCs w:val="28"/>
        </w:rPr>
        <w:t xml:space="preserve">работающих в сельской местности, </w:t>
      </w:r>
    </w:p>
    <w:p w:rsidR="006E7F06" w:rsidRPr="006E7F06" w:rsidRDefault="006E7F06" w:rsidP="006E7F06">
      <w:pPr>
        <w:pStyle w:val="ConsPlusTitle"/>
        <w:rPr>
          <w:rFonts w:ascii="Times New Roman" w:hAnsi="Times New Roman" w:cs="Times New Roman"/>
          <w:b w:val="0"/>
          <w:sz w:val="28"/>
          <w:szCs w:val="28"/>
        </w:rPr>
      </w:pPr>
      <w:r w:rsidRPr="006E7F06">
        <w:rPr>
          <w:rFonts w:ascii="Times New Roman" w:hAnsi="Times New Roman" w:cs="Times New Roman"/>
          <w:b w:val="0"/>
          <w:sz w:val="28"/>
          <w:szCs w:val="28"/>
        </w:rPr>
        <w:t>рабочих поселках (поселках городского</w:t>
      </w:r>
    </w:p>
    <w:p w:rsidR="006E7F06" w:rsidRPr="006E7F06" w:rsidRDefault="006E7F06" w:rsidP="006E7F06">
      <w:pPr>
        <w:pStyle w:val="ConsPlusTitle"/>
        <w:rPr>
          <w:rFonts w:ascii="Times New Roman" w:hAnsi="Times New Roman" w:cs="Times New Roman"/>
          <w:b w:val="0"/>
          <w:sz w:val="28"/>
          <w:szCs w:val="28"/>
        </w:rPr>
      </w:pPr>
      <w:r w:rsidRPr="006E7F06">
        <w:rPr>
          <w:rFonts w:ascii="Times New Roman" w:hAnsi="Times New Roman" w:cs="Times New Roman"/>
          <w:b w:val="0"/>
          <w:sz w:val="28"/>
          <w:szCs w:val="28"/>
        </w:rPr>
        <w:t>типа) Великоустюгского муниципального</w:t>
      </w:r>
    </w:p>
    <w:p w:rsidR="00C359DB" w:rsidRPr="006E7F06" w:rsidRDefault="006E7F06" w:rsidP="006E7F06">
      <w:pPr>
        <w:pStyle w:val="ConsPlusTitle"/>
        <w:rPr>
          <w:rFonts w:ascii="Times New Roman" w:hAnsi="Times New Roman" w:cs="Times New Roman"/>
          <w:b w:val="0"/>
          <w:sz w:val="28"/>
          <w:szCs w:val="28"/>
        </w:rPr>
      </w:pPr>
      <w:r w:rsidRPr="006E7F06">
        <w:rPr>
          <w:rFonts w:ascii="Times New Roman" w:hAnsi="Times New Roman" w:cs="Times New Roman"/>
          <w:b w:val="0"/>
          <w:sz w:val="28"/>
          <w:szCs w:val="28"/>
        </w:rPr>
        <w:t xml:space="preserve">округа </w:t>
      </w:r>
    </w:p>
    <w:p w:rsidR="00C359DB" w:rsidRPr="006E7F06" w:rsidRDefault="00C359DB" w:rsidP="00C359DB">
      <w:pPr>
        <w:pStyle w:val="ConsPlusNormal"/>
        <w:rPr>
          <w:sz w:val="28"/>
          <w:szCs w:val="28"/>
        </w:rPr>
      </w:pPr>
    </w:p>
    <w:p w:rsidR="00C359DB" w:rsidRPr="00A57AD0" w:rsidRDefault="00C359DB" w:rsidP="00C359DB">
      <w:pPr>
        <w:pStyle w:val="ConsPlusNormal"/>
        <w:jc w:val="both"/>
        <w:rPr>
          <w:rFonts w:ascii="Times New Roman" w:hAnsi="Times New Roman" w:cs="Times New Roman"/>
          <w:sz w:val="28"/>
          <w:szCs w:val="28"/>
        </w:rPr>
      </w:pPr>
    </w:p>
    <w:p w:rsidR="00C359DB" w:rsidRPr="00A57AD0" w:rsidRDefault="00757C72" w:rsidP="00C359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28 </w:t>
      </w:r>
      <w:r w:rsidR="00C359DB" w:rsidRPr="00A57AD0">
        <w:rPr>
          <w:rFonts w:ascii="Times New Roman" w:hAnsi="Times New Roman" w:cs="Times New Roman"/>
          <w:sz w:val="28"/>
          <w:szCs w:val="28"/>
        </w:rPr>
        <w:t xml:space="preserve">Устава </w:t>
      </w:r>
      <w:r w:rsidR="00085AEB">
        <w:rPr>
          <w:rFonts w:ascii="Times New Roman" w:hAnsi="Times New Roman" w:cs="Times New Roman"/>
          <w:sz w:val="28"/>
          <w:szCs w:val="28"/>
        </w:rPr>
        <w:t xml:space="preserve">Великоустюгского муниципального </w:t>
      </w:r>
      <w:r w:rsidR="00C359DB" w:rsidRPr="00A57AD0">
        <w:rPr>
          <w:rFonts w:ascii="Times New Roman" w:hAnsi="Times New Roman" w:cs="Times New Roman"/>
          <w:sz w:val="28"/>
          <w:szCs w:val="28"/>
        </w:rPr>
        <w:t>округа Великоустюгская Дума решила:</w:t>
      </w:r>
    </w:p>
    <w:p w:rsidR="00C359DB" w:rsidRPr="00A57AD0" w:rsidRDefault="00C359DB" w:rsidP="00C359DB">
      <w:pPr>
        <w:pStyle w:val="ConsPlusNormal"/>
        <w:spacing w:before="200"/>
        <w:ind w:firstLine="540"/>
        <w:jc w:val="both"/>
        <w:rPr>
          <w:rFonts w:ascii="Times New Roman" w:hAnsi="Times New Roman" w:cs="Times New Roman"/>
          <w:sz w:val="28"/>
          <w:szCs w:val="28"/>
        </w:rPr>
      </w:pPr>
      <w:r w:rsidRPr="00A57AD0">
        <w:rPr>
          <w:rFonts w:ascii="Times New Roman" w:hAnsi="Times New Roman" w:cs="Times New Roman"/>
          <w:sz w:val="28"/>
          <w:szCs w:val="28"/>
        </w:rPr>
        <w:t xml:space="preserve">1. Утвердить прилагаемое </w:t>
      </w:r>
      <w:hyperlink w:anchor="Par38" w:tooltip="ПОЛОЖЕНИЕ" w:history="1">
        <w:r w:rsidRPr="00A57AD0">
          <w:rPr>
            <w:rFonts w:ascii="Times New Roman" w:hAnsi="Times New Roman" w:cs="Times New Roman"/>
            <w:color w:val="0000FF"/>
            <w:sz w:val="28"/>
            <w:szCs w:val="28"/>
          </w:rPr>
          <w:t>Положение</w:t>
        </w:r>
      </w:hyperlink>
      <w:r w:rsidRPr="00A57AD0">
        <w:rPr>
          <w:rFonts w:ascii="Times New Roman" w:hAnsi="Times New Roman" w:cs="Times New Roman"/>
          <w:sz w:val="28"/>
          <w:szCs w:val="28"/>
        </w:rPr>
        <w:t xml:space="preserve"> о социальной поддержке отдельных категорий граждан, проживающих и работающих в сельской местности, рабочих поселках (поселках городского типа) Великоустюгского муниципального округа.</w:t>
      </w:r>
    </w:p>
    <w:p w:rsidR="00A57AD0" w:rsidRPr="00A57AD0" w:rsidRDefault="00A57AD0" w:rsidP="00B01F1D">
      <w:pPr>
        <w:spacing w:after="0" w:line="240" w:lineRule="auto"/>
        <w:ind w:firstLine="540"/>
        <w:jc w:val="both"/>
        <w:rPr>
          <w:rFonts w:ascii="Times New Roman" w:hAnsi="Times New Roman" w:cs="Times New Roman"/>
          <w:sz w:val="28"/>
          <w:szCs w:val="28"/>
        </w:rPr>
      </w:pPr>
      <w:r w:rsidRPr="00A57AD0">
        <w:rPr>
          <w:rFonts w:ascii="Times New Roman" w:eastAsia="Calibri" w:hAnsi="Times New Roman" w:cs="Times New Roman"/>
          <w:sz w:val="28"/>
          <w:szCs w:val="28"/>
        </w:rPr>
        <w:t>2. Настоящее решение вступает в силу после официального опубликования.</w:t>
      </w:r>
    </w:p>
    <w:p w:rsidR="00C359DB" w:rsidRDefault="00C359DB" w:rsidP="00C359DB">
      <w:pPr>
        <w:pStyle w:val="ConsPlusNormal"/>
        <w:jc w:val="both"/>
      </w:pPr>
    </w:p>
    <w:p w:rsidR="00B01F1D" w:rsidRDefault="00B01F1D" w:rsidP="00C359DB">
      <w:pPr>
        <w:pStyle w:val="ConsPlusNormal"/>
        <w:jc w:val="both"/>
      </w:pPr>
    </w:p>
    <w:p w:rsidR="00B01F1D" w:rsidRDefault="00B01F1D" w:rsidP="00C359DB">
      <w:pPr>
        <w:pStyle w:val="ConsPlusNormal"/>
        <w:jc w:val="both"/>
      </w:pPr>
    </w:p>
    <w:p w:rsidR="00B01F1D" w:rsidRDefault="00B01F1D" w:rsidP="00C359DB">
      <w:pPr>
        <w:pStyle w:val="ConsPlusNormal"/>
        <w:jc w:val="both"/>
      </w:pPr>
    </w:p>
    <w:p w:rsidR="00B01F1D" w:rsidRDefault="00B01F1D" w:rsidP="00C359DB">
      <w:pPr>
        <w:pStyle w:val="ConsPlusNormal"/>
        <w:jc w:val="both"/>
      </w:pPr>
    </w:p>
    <w:p w:rsidR="00A57AD0" w:rsidRDefault="00A57AD0" w:rsidP="00C359DB">
      <w:pPr>
        <w:pStyle w:val="ConsPlusNormal"/>
        <w:jc w:val="both"/>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4996"/>
      </w:tblGrid>
      <w:tr w:rsidR="00A57AD0" w:rsidRPr="00007CA6" w:rsidTr="008836CE">
        <w:trPr>
          <w:trHeight w:val="360"/>
        </w:trPr>
        <w:tc>
          <w:tcPr>
            <w:tcW w:w="4928" w:type="dxa"/>
            <w:tcBorders>
              <w:top w:val="nil"/>
              <w:left w:val="nil"/>
              <w:bottom w:val="nil"/>
              <w:right w:val="nil"/>
              <w:tl2br w:val="nil"/>
              <w:tr2bl w:val="nil"/>
            </w:tcBorders>
          </w:tcPr>
          <w:p w:rsidR="00A57AD0" w:rsidRPr="00007CA6" w:rsidRDefault="00A57AD0" w:rsidP="008836CE">
            <w:pPr>
              <w:spacing w:after="0" w:line="240" w:lineRule="auto"/>
              <w:rPr>
                <w:rFonts w:ascii="Times New Roman" w:hAnsi="Times New Roman"/>
                <w:sz w:val="28"/>
              </w:rPr>
            </w:pPr>
            <w:r w:rsidRPr="00007CA6">
              <w:rPr>
                <w:rFonts w:ascii="Times New Roman" w:hAnsi="Times New Roman"/>
                <w:sz w:val="28"/>
              </w:rPr>
              <w:t xml:space="preserve">Председатель </w:t>
            </w:r>
          </w:p>
          <w:p w:rsidR="00A57AD0" w:rsidRPr="00007CA6" w:rsidRDefault="00A57AD0" w:rsidP="008836CE">
            <w:pPr>
              <w:spacing w:after="0" w:line="240" w:lineRule="auto"/>
              <w:rPr>
                <w:rFonts w:ascii="Times New Roman" w:hAnsi="Times New Roman"/>
                <w:sz w:val="28"/>
              </w:rPr>
            </w:pPr>
            <w:r w:rsidRPr="00007CA6">
              <w:rPr>
                <w:rFonts w:ascii="Times New Roman" w:hAnsi="Times New Roman"/>
                <w:sz w:val="28"/>
              </w:rPr>
              <w:t>Великоустюгской Думы</w:t>
            </w:r>
          </w:p>
          <w:p w:rsidR="00A57AD0" w:rsidRPr="00007CA6" w:rsidRDefault="00A57AD0" w:rsidP="008836CE">
            <w:pPr>
              <w:spacing w:after="0" w:line="240" w:lineRule="auto"/>
              <w:rPr>
                <w:rFonts w:ascii="Times New Roman" w:hAnsi="Times New Roman"/>
                <w:sz w:val="28"/>
              </w:rPr>
            </w:pPr>
          </w:p>
          <w:p w:rsidR="00A57AD0" w:rsidRPr="00007CA6" w:rsidRDefault="00A57AD0" w:rsidP="008836CE">
            <w:pPr>
              <w:spacing w:after="0" w:line="240" w:lineRule="auto"/>
              <w:rPr>
                <w:rFonts w:ascii="Times New Roman" w:hAnsi="Times New Roman"/>
                <w:sz w:val="28"/>
              </w:rPr>
            </w:pPr>
            <w:r w:rsidRPr="00007CA6">
              <w:rPr>
                <w:rFonts w:ascii="Times New Roman" w:hAnsi="Times New Roman"/>
                <w:sz w:val="28"/>
              </w:rPr>
              <w:t>__________________</w:t>
            </w:r>
            <w:r w:rsidRPr="00007CA6">
              <w:rPr>
                <w:rFonts w:ascii="Times New Roman" w:hAnsi="Times New Roman"/>
                <w:b/>
                <w:sz w:val="28"/>
              </w:rPr>
              <w:t>С.А. Капустин</w:t>
            </w:r>
          </w:p>
        </w:tc>
        <w:tc>
          <w:tcPr>
            <w:tcW w:w="4996" w:type="dxa"/>
            <w:tcBorders>
              <w:top w:val="nil"/>
              <w:left w:val="nil"/>
              <w:bottom w:val="nil"/>
              <w:right w:val="nil"/>
              <w:tl2br w:val="nil"/>
              <w:tr2bl w:val="nil"/>
            </w:tcBorders>
          </w:tcPr>
          <w:p w:rsidR="00A57AD0" w:rsidRPr="00007CA6" w:rsidRDefault="00A57AD0" w:rsidP="008836CE">
            <w:pPr>
              <w:spacing w:after="0" w:line="240" w:lineRule="auto"/>
              <w:rPr>
                <w:rFonts w:ascii="Times New Roman" w:hAnsi="Times New Roman"/>
                <w:sz w:val="28"/>
              </w:rPr>
            </w:pPr>
            <w:r w:rsidRPr="00007CA6">
              <w:rPr>
                <w:rFonts w:ascii="Times New Roman" w:hAnsi="Times New Roman"/>
                <w:sz w:val="28"/>
              </w:rPr>
              <w:t>Глава Велико</w:t>
            </w:r>
            <w:r w:rsidR="00581AD9">
              <w:rPr>
                <w:rFonts w:ascii="Times New Roman" w:hAnsi="Times New Roman"/>
                <w:sz w:val="28"/>
              </w:rPr>
              <w:t>устюгского муниципального округа</w:t>
            </w:r>
            <w:r w:rsidRPr="00007CA6">
              <w:rPr>
                <w:rFonts w:ascii="Times New Roman" w:hAnsi="Times New Roman"/>
                <w:sz w:val="28"/>
              </w:rPr>
              <w:t xml:space="preserve"> </w:t>
            </w:r>
          </w:p>
          <w:p w:rsidR="00A57AD0" w:rsidRPr="00007CA6" w:rsidRDefault="00A57AD0" w:rsidP="008836CE">
            <w:pPr>
              <w:spacing w:after="0" w:line="240" w:lineRule="auto"/>
              <w:rPr>
                <w:rFonts w:ascii="Times New Roman" w:hAnsi="Times New Roman"/>
                <w:sz w:val="28"/>
              </w:rPr>
            </w:pPr>
          </w:p>
          <w:p w:rsidR="00A57AD0" w:rsidRPr="00007CA6" w:rsidRDefault="00A57AD0" w:rsidP="008836CE">
            <w:pPr>
              <w:spacing w:after="0" w:line="240" w:lineRule="auto"/>
              <w:rPr>
                <w:rFonts w:ascii="Times New Roman" w:hAnsi="Times New Roman"/>
                <w:sz w:val="28"/>
              </w:rPr>
            </w:pPr>
            <w:r w:rsidRPr="00007CA6">
              <w:rPr>
                <w:rFonts w:ascii="Times New Roman" w:hAnsi="Times New Roman"/>
                <w:sz w:val="28"/>
              </w:rPr>
              <w:t xml:space="preserve">________________     </w:t>
            </w:r>
            <w:r w:rsidRPr="00007CA6">
              <w:rPr>
                <w:rFonts w:ascii="Times New Roman" w:hAnsi="Times New Roman"/>
                <w:b/>
                <w:sz w:val="28"/>
              </w:rPr>
              <w:t>А.В. Кузьмин</w:t>
            </w:r>
          </w:p>
        </w:tc>
      </w:tr>
    </w:tbl>
    <w:p w:rsidR="00A57AD0" w:rsidRDefault="00A57AD0" w:rsidP="00C359DB">
      <w:pPr>
        <w:pStyle w:val="ConsPlusNormal"/>
        <w:jc w:val="both"/>
      </w:pPr>
    </w:p>
    <w:p w:rsidR="00A57AD0" w:rsidRDefault="00A57AD0" w:rsidP="00C359DB">
      <w:pPr>
        <w:pStyle w:val="ConsPlusNormal"/>
        <w:jc w:val="right"/>
      </w:pPr>
    </w:p>
    <w:p w:rsidR="00A57AD0" w:rsidRDefault="00A57AD0" w:rsidP="00C359DB">
      <w:pPr>
        <w:pStyle w:val="ConsPlusNormal"/>
        <w:jc w:val="right"/>
      </w:pPr>
    </w:p>
    <w:p w:rsidR="00A57AD0" w:rsidRDefault="00A57AD0" w:rsidP="00C359DB">
      <w:pPr>
        <w:pStyle w:val="ConsPlusNormal"/>
        <w:jc w:val="right"/>
      </w:pPr>
    </w:p>
    <w:p w:rsidR="00A57AD0" w:rsidRDefault="00A57AD0" w:rsidP="00C359DB">
      <w:pPr>
        <w:pStyle w:val="ConsPlusNormal"/>
        <w:jc w:val="right"/>
      </w:pPr>
    </w:p>
    <w:p w:rsidR="00A57AD0" w:rsidRDefault="00A57AD0" w:rsidP="00C359DB">
      <w:pPr>
        <w:pStyle w:val="ConsPlusNormal"/>
        <w:jc w:val="right"/>
      </w:pPr>
    </w:p>
    <w:p w:rsidR="00A57AD0" w:rsidRDefault="00A57AD0" w:rsidP="00C359DB">
      <w:pPr>
        <w:pStyle w:val="ConsPlusNormal"/>
        <w:jc w:val="right"/>
      </w:pPr>
    </w:p>
    <w:p w:rsidR="00A57AD0" w:rsidRDefault="00A57AD0" w:rsidP="00C359DB">
      <w:pPr>
        <w:pStyle w:val="ConsPlusNormal"/>
        <w:jc w:val="right"/>
      </w:pPr>
    </w:p>
    <w:p w:rsidR="00C359DB" w:rsidRPr="006E7F06" w:rsidRDefault="00C359DB" w:rsidP="00C359DB">
      <w:pPr>
        <w:pStyle w:val="ConsPlusNormal"/>
        <w:jc w:val="right"/>
        <w:rPr>
          <w:rFonts w:ascii="Times New Roman" w:hAnsi="Times New Roman" w:cs="Times New Roman"/>
          <w:sz w:val="20"/>
        </w:rPr>
      </w:pPr>
      <w:r w:rsidRPr="006E7F06">
        <w:rPr>
          <w:rFonts w:ascii="Times New Roman" w:hAnsi="Times New Roman" w:cs="Times New Roman"/>
          <w:sz w:val="20"/>
        </w:rPr>
        <w:lastRenderedPageBreak/>
        <w:t>Великоустюгской Думы</w:t>
      </w:r>
    </w:p>
    <w:p w:rsidR="00C359DB" w:rsidRPr="006E7F06" w:rsidRDefault="00B01F1D" w:rsidP="00C359DB">
      <w:pPr>
        <w:pStyle w:val="ConsPlusNormal"/>
        <w:jc w:val="right"/>
        <w:rPr>
          <w:rFonts w:ascii="Times New Roman" w:hAnsi="Times New Roman" w:cs="Times New Roman"/>
          <w:sz w:val="20"/>
        </w:rPr>
      </w:pPr>
      <w:r w:rsidRPr="006E7F06">
        <w:rPr>
          <w:rFonts w:ascii="Times New Roman" w:hAnsi="Times New Roman" w:cs="Times New Roman"/>
          <w:sz w:val="20"/>
          <w:highlight w:val="yellow"/>
        </w:rPr>
        <w:t xml:space="preserve">от                                   N </w:t>
      </w:r>
    </w:p>
    <w:p w:rsidR="00C359DB" w:rsidRDefault="00C359DB" w:rsidP="00C359DB">
      <w:pPr>
        <w:pStyle w:val="ConsPlusNormal"/>
        <w:jc w:val="both"/>
      </w:pPr>
    </w:p>
    <w:p w:rsidR="00C359DB" w:rsidRPr="006E7F06" w:rsidRDefault="00C359DB" w:rsidP="00C359DB">
      <w:pPr>
        <w:pStyle w:val="ConsPlusTitle"/>
        <w:jc w:val="center"/>
        <w:rPr>
          <w:rFonts w:ascii="Times New Roman" w:hAnsi="Times New Roman" w:cs="Times New Roman"/>
          <w:sz w:val="28"/>
          <w:szCs w:val="28"/>
        </w:rPr>
      </w:pPr>
      <w:bookmarkStart w:id="1" w:name="Par38"/>
      <w:bookmarkEnd w:id="1"/>
      <w:r w:rsidRPr="006E7F06">
        <w:rPr>
          <w:rFonts w:ascii="Times New Roman" w:hAnsi="Times New Roman" w:cs="Times New Roman"/>
          <w:sz w:val="28"/>
          <w:szCs w:val="28"/>
        </w:rPr>
        <w:t>ПОЛОЖЕНИЕ</w:t>
      </w:r>
    </w:p>
    <w:p w:rsidR="006E7F06" w:rsidRDefault="00C359DB" w:rsidP="00C359DB">
      <w:pPr>
        <w:pStyle w:val="ConsPlusTitle"/>
        <w:jc w:val="center"/>
        <w:rPr>
          <w:rFonts w:ascii="Times New Roman" w:hAnsi="Times New Roman" w:cs="Times New Roman"/>
          <w:sz w:val="28"/>
          <w:szCs w:val="28"/>
        </w:rPr>
      </w:pPr>
      <w:r w:rsidRPr="006E7F06">
        <w:rPr>
          <w:rFonts w:ascii="Times New Roman" w:hAnsi="Times New Roman" w:cs="Times New Roman"/>
          <w:sz w:val="28"/>
          <w:szCs w:val="28"/>
        </w:rPr>
        <w:t xml:space="preserve">О СОЦИАЛЬНОЙ ПОДДЕРЖКЕ ОТДЕЛЬНЫХ </w:t>
      </w:r>
    </w:p>
    <w:p w:rsidR="00C359DB" w:rsidRPr="006E7F06" w:rsidRDefault="00C359DB" w:rsidP="00C359DB">
      <w:pPr>
        <w:pStyle w:val="ConsPlusTitle"/>
        <w:jc w:val="center"/>
        <w:rPr>
          <w:rFonts w:ascii="Times New Roman" w:hAnsi="Times New Roman" w:cs="Times New Roman"/>
          <w:sz w:val="28"/>
          <w:szCs w:val="28"/>
        </w:rPr>
      </w:pPr>
      <w:r w:rsidRPr="006E7F06">
        <w:rPr>
          <w:rFonts w:ascii="Times New Roman" w:hAnsi="Times New Roman" w:cs="Times New Roman"/>
          <w:sz w:val="28"/>
          <w:szCs w:val="28"/>
        </w:rPr>
        <w:t>КАТЕГОРИЙ ГРАЖДАН,ПРОЖИВАЮЩИХ И РАБОТАЮЩИХ В СЕЛЬСКОЙ МЕСТНОСТИ,РАБОЧИХ ПОСЕЛКАХ (ПОСЕЛКАХ ГОРОДСКОГО ТИПА)ВЕЛИКОУСТЮГСКОГО МУНИЦИПАЛЬНОГО ОКРУГА</w:t>
      </w:r>
    </w:p>
    <w:p w:rsidR="00C359DB" w:rsidRPr="006E7F06" w:rsidRDefault="00C359DB" w:rsidP="00C359DB">
      <w:pPr>
        <w:pStyle w:val="ConsPlusNormal"/>
        <w:rPr>
          <w:rFonts w:ascii="Times New Roman" w:hAnsi="Times New Roman" w:cs="Times New Roman"/>
          <w:sz w:val="28"/>
          <w:szCs w:val="28"/>
        </w:rPr>
      </w:pPr>
    </w:p>
    <w:p w:rsidR="00C359DB" w:rsidRPr="006E7F06" w:rsidRDefault="00C359DB" w:rsidP="00C359DB">
      <w:pPr>
        <w:pStyle w:val="ConsPlusNormal"/>
        <w:jc w:val="both"/>
        <w:rPr>
          <w:rFonts w:ascii="Times New Roman" w:hAnsi="Times New Roman" w:cs="Times New Roman"/>
          <w:sz w:val="28"/>
          <w:szCs w:val="28"/>
        </w:rPr>
      </w:pPr>
    </w:p>
    <w:p w:rsidR="00C359DB" w:rsidRPr="006E7F06" w:rsidRDefault="00C359DB" w:rsidP="00C359DB">
      <w:pPr>
        <w:pStyle w:val="ConsPlusNormal"/>
        <w:spacing w:before="200"/>
        <w:ind w:firstLine="540"/>
        <w:jc w:val="both"/>
        <w:rPr>
          <w:rFonts w:ascii="Times New Roman" w:hAnsi="Times New Roman" w:cs="Times New Roman"/>
          <w:sz w:val="28"/>
          <w:szCs w:val="28"/>
        </w:rPr>
      </w:pPr>
      <w:bookmarkStart w:id="2" w:name="Par52"/>
      <w:bookmarkEnd w:id="2"/>
      <w:r w:rsidRPr="006E7F06">
        <w:rPr>
          <w:rFonts w:ascii="Times New Roman" w:hAnsi="Times New Roman" w:cs="Times New Roman"/>
          <w:sz w:val="28"/>
          <w:szCs w:val="28"/>
        </w:rPr>
        <w:t>1. Право на социальную поддержку имеют следующие категории граждан, проживающих и работающих в сельской местности, рабочих поселках (поселках городского типа) Великоустюгского муниципального округа:</w:t>
      </w:r>
    </w:p>
    <w:p w:rsidR="00C359DB" w:rsidRPr="006E7F06" w:rsidRDefault="00C359DB" w:rsidP="00C359DB">
      <w:pPr>
        <w:pStyle w:val="ConsPlusNormal"/>
        <w:spacing w:before="200"/>
        <w:ind w:firstLine="540"/>
        <w:jc w:val="both"/>
        <w:rPr>
          <w:rFonts w:ascii="Times New Roman" w:hAnsi="Times New Roman" w:cs="Times New Roman"/>
          <w:sz w:val="28"/>
          <w:szCs w:val="28"/>
        </w:rPr>
      </w:pPr>
      <w:bookmarkStart w:id="3" w:name="Par53"/>
      <w:bookmarkEnd w:id="3"/>
      <w:r w:rsidRPr="006E7F06">
        <w:rPr>
          <w:rFonts w:ascii="Times New Roman" w:hAnsi="Times New Roman" w:cs="Times New Roman"/>
          <w:sz w:val="28"/>
          <w:szCs w:val="28"/>
        </w:rPr>
        <w:t>1.1. специалисты в области культуры и искусства, работаю</w:t>
      </w:r>
      <w:r w:rsidR="007D01ED" w:rsidRPr="006E7F06">
        <w:rPr>
          <w:rFonts w:ascii="Times New Roman" w:hAnsi="Times New Roman" w:cs="Times New Roman"/>
          <w:sz w:val="28"/>
          <w:szCs w:val="28"/>
        </w:rPr>
        <w:t xml:space="preserve">щие в муниципальных учреждениях </w:t>
      </w:r>
      <w:r w:rsidRPr="006E7F06">
        <w:rPr>
          <w:rFonts w:ascii="Times New Roman" w:hAnsi="Times New Roman" w:cs="Times New Roman"/>
          <w:sz w:val="28"/>
          <w:szCs w:val="28"/>
        </w:rPr>
        <w:t>культуры</w:t>
      </w:r>
      <w:r w:rsidR="007D01ED" w:rsidRPr="006E7F06">
        <w:rPr>
          <w:rFonts w:ascii="Times New Roman" w:hAnsi="Times New Roman" w:cs="Times New Roman"/>
          <w:sz w:val="28"/>
          <w:szCs w:val="28"/>
        </w:rPr>
        <w:t xml:space="preserve"> и</w:t>
      </w:r>
      <w:r w:rsidRPr="006E7F06">
        <w:rPr>
          <w:rFonts w:ascii="Times New Roman" w:hAnsi="Times New Roman" w:cs="Times New Roman"/>
          <w:sz w:val="28"/>
          <w:szCs w:val="28"/>
        </w:rPr>
        <w:t xml:space="preserve"> искусства</w:t>
      </w:r>
      <w:r w:rsidR="007D01ED" w:rsidRPr="006E7F06">
        <w:rPr>
          <w:rFonts w:ascii="Times New Roman" w:hAnsi="Times New Roman" w:cs="Times New Roman"/>
          <w:sz w:val="28"/>
          <w:szCs w:val="28"/>
        </w:rPr>
        <w:t>,</w:t>
      </w:r>
      <w:r w:rsidRPr="006E7F06">
        <w:rPr>
          <w:rFonts w:ascii="Times New Roman" w:hAnsi="Times New Roman" w:cs="Times New Roman"/>
          <w:sz w:val="28"/>
          <w:szCs w:val="28"/>
        </w:rPr>
        <w:t xml:space="preserve"> финансируемых из бюджета округа;</w:t>
      </w:r>
    </w:p>
    <w:p w:rsidR="007D01ED" w:rsidRPr="006E7F06" w:rsidRDefault="00C359DB" w:rsidP="007D01ED">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1.2. пенсионеры из числа следующих лиц:</w:t>
      </w:r>
    </w:p>
    <w:p w:rsidR="00C359DB" w:rsidRPr="006E7F06" w:rsidRDefault="007D01ED" w:rsidP="007D01ED">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 xml:space="preserve"> - специалисты в области культуры и искусства, работавшие в муниципальных учреждениях культуры и искусства,</w:t>
      </w:r>
      <w:r w:rsidR="00581AD9">
        <w:rPr>
          <w:rFonts w:ascii="Times New Roman" w:hAnsi="Times New Roman" w:cs="Times New Roman"/>
          <w:sz w:val="28"/>
          <w:szCs w:val="28"/>
        </w:rPr>
        <w:t xml:space="preserve"> финансируемых из местных бюджетов</w:t>
      </w:r>
      <w:r w:rsidRPr="006E7F06">
        <w:rPr>
          <w:rFonts w:ascii="Times New Roman" w:hAnsi="Times New Roman" w:cs="Times New Roman"/>
          <w:sz w:val="28"/>
          <w:szCs w:val="28"/>
        </w:rPr>
        <w:t>;</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 медицинские и фармацевтические работники муниципальных учреждений здравоохранения, медицинские и фармацевтические работники, работавшие в муниципальных образовательных учреждениях, учреждениях соц</w:t>
      </w:r>
      <w:r w:rsidR="007D01ED" w:rsidRPr="006E7F06">
        <w:rPr>
          <w:rFonts w:ascii="Times New Roman" w:hAnsi="Times New Roman" w:cs="Times New Roman"/>
          <w:sz w:val="28"/>
          <w:szCs w:val="28"/>
        </w:rPr>
        <w:t>иального обслуживания населения,</w:t>
      </w:r>
      <w:r w:rsidRPr="006E7F06">
        <w:rPr>
          <w:rFonts w:ascii="Times New Roman" w:hAnsi="Times New Roman" w:cs="Times New Roman"/>
          <w:sz w:val="28"/>
          <w:szCs w:val="28"/>
        </w:rPr>
        <w:t xml:space="preserve"> социальные работники муниципальных учреждений социального обслуживания населения,если они проработали в учреждениях образования, здравоохранения, социального обслуживания населения, культуры и искусства в сельской местности, рабочих поселках (поселках городского типа) не менее десяти лет при условии, что на момент выхода на пенсию (после 1 января 2005 года) вышеуказанные работники имели право на социальную поддержку, установленную Положением.</w:t>
      </w:r>
    </w:p>
    <w:p w:rsidR="00C359DB" w:rsidRPr="000F295D"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1.</w:t>
      </w:r>
      <w:r w:rsidR="00B1046B">
        <w:rPr>
          <w:rFonts w:ascii="Times New Roman" w:hAnsi="Times New Roman" w:cs="Times New Roman"/>
          <w:sz w:val="28"/>
          <w:szCs w:val="28"/>
        </w:rPr>
        <w:t>3</w:t>
      </w:r>
      <w:r w:rsidRPr="006E7F06">
        <w:rPr>
          <w:rFonts w:ascii="Times New Roman" w:hAnsi="Times New Roman" w:cs="Times New Roman"/>
          <w:sz w:val="28"/>
          <w:szCs w:val="28"/>
        </w:rPr>
        <w:t xml:space="preserve">. Лица, указанные в </w:t>
      </w:r>
      <w:hyperlink w:anchor="Par53" w:tooltip="1.1. специалисты в области культуры и искусства, работающие в муниципальных учреждениях культуры, искусства и образования, финансируемых из районного бюджета;" w:history="1">
        <w:r w:rsidRPr="006E7F06">
          <w:rPr>
            <w:rFonts w:ascii="Times New Roman" w:hAnsi="Times New Roman" w:cs="Times New Roman"/>
            <w:color w:val="0000FF"/>
            <w:sz w:val="28"/>
            <w:szCs w:val="28"/>
          </w:rPr>
          <w:t>подпункте 1.1</w:t>
        </w:r>
      </w:hyperlink>
      <w:r w:rsidRPr="006E7F06">
        <w:rPr>
          <w:rFonts w:ascii="Times New Roman" w:hAnsi="Times New Roman" w:cs="Times New Roman"/>
          <w:sz w:val="28"/>
          <w:szCs w:val="28"/>
        </w:rPr>
        <w:t xml:space="preserve"> настоящего пункта, проработавшие в учреждениях культуры и искусства в сельской местности, рабочих поселках не менее десяти лет, которым выплачивается пенсия, назначенная в соответствии с </w:t>
      </w:r>
      <w:hyperlink r:id="rId8" w:tooltip="Закон РФ от 19.04.1991 N 1032-1 (ред. от 02.07.2021) &quot;О занятости населения в Российской Федерации&quot;{КонсультантПлюс}" w:history="1">
        <w:r w:rsidRPr="006E7F06">
          <w:rPr>
            <w:rFonts w:ascii="Times New Roman" w:hAnsi="Times New Roman" w:cs="Times New Roman"/>
            <w:color w:val="0000FF"/>
            <w:sz w:val="28"/>
            <w:szCs w:val="28"/>
          </w:rPr>
          <w:t>пунктом 2 статьи 32</w:t>
        </w:r>
      </w:hyperlink>
      <w:r w:rsidRPr="006E7F06">
        <w:rPr>
          <w:rFonts w:ascii="Times New Roman" w:hAnsi="Times New Roman" w:cs="Times New Roman"/>
          <w:sz w:val="28"/>
          <w:szCs w:val="28"/>
        </w:rPr>
        <w:t xml:space="preserve"> Закона Российской Федерации "О занятости населения в Российской Федерации", при условии, что на момент увольнения они имели право на предоставление ежемесячных денежных компенсаций расходов на оплату жилого помещения, отопления, освещения, обращения с твердыми коммунальными отходами и (или) ежегодных денежных компенсаций на </w:t>
      </w:r>
      <w:r w:rsidR="000F295D">
        <w:rPr>
          <w:rFonts w:ascii="Times New Roman" w:hAnsi="Times New Roman" w:cs="Times New Roman"/>
          <w:sz w:val="28"/>
          <w:szCs w:val="28"/>
        </w:rPr>
        <w:t>приобретение твердого топлива.</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lastRenderedPageBreak/>
        <w:t xml:space="preserve">2. Лицам, указанным в </w:t>
      </w:r>
      <w:hyperlink w:anchor="Par52" w:tooltip="1. Право на социальную поддержку имеют следующие категории граждан, проживающих и работающих в сельской местности, рабочих поселках (поселках городского типа) Великоустюгского муниципального района:" w:history="1">
        <w:r w:rsidRPr="006E7F06">
          <w:rPr>
            <w:rFonts w:ascii="Times New Roman" w:hAnsi="Times New Roman" w:cs="Times New Roman"/>
            <w:color w:val="0000FF"/>
            <w:sz w:val="28"/>
            <w:szCs w:val="28"/>
          </w:rPr>
          <w:t>пункте 1</w:t>
        </w:r>
      </w:hyperlink>
      <w:r w:rsidRPr="006E7F06">
        <w:rPr>
          <w:rFonts w:ascii="Times New Roman" w:hAnsi="Times New Roman" w:cs="Times New Roman"/>
          <w:sz w:val="28"/>
          <w:szCs w:val="28"/>
        </w:rPr>
        <w:t xml:space="preserve"> Положения, предоставляется ежемесячная денежная компенсация расходов на оплату жилого помещения, отопления, освещения, обращения с твердыми коммунальными отходами в размере:</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100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100 процентов взноса за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100 процентов платы за отопление, электрическую энергию на нужды освещения, потребляемые при использовании и содержании общего имущества в многоквартирном доме;</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100 процентов платы за отопление, рассчитанной исходя из объема потребления за отопление, определенного по показаниям приборов учета. При отсутствии указанных приборов учета плата за отопление рассчитывается исходя из нормативов потребления, утверждаемых в установленном законодательством Российской Федерации порядке;</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100 процентов платы за электрическую энергию на нужды освещения жилого помещения, рассчитанной исходя из установленных тарифов и показаний приборов учета электрической энергии, потребляемой для освещения жилого помещения. При отсутствии вышеуказанных приборов учета объем электрической энергии, потребляемой для освещения жилого помещения, определяется в соответствии с постановлением Правительства области;</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50 процентов платы за обращение с твердыми коммунальными отходами.</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lastRenderedPageBreak/>
        <w:t xml:space="preserve">Указанная мера социальной поддержки в части компенсации расходов на оплату обращения с твердыми коммунальными отходами распространяется на членов семей лиц, указанных в </w:t>
      </w:r>
      <w:hyperlink w:anchor="Par52" w:tooltip="1. Право на социальную поддержку имеют следующие категории граждан, проживающих и работающих в сельской местности, рабочих поселках (поселках городского типа) Великоустюгского муниципального района:" w:history="1">
        <w:r w:rsidRPr="006E7F06">
          <w:rPr>
            <w:rFonts w:ascii="Times New Roman" w:hAnsi="Times New Roman" w:cs="Times New Roman"/>
            <w:color w:val="0000FF"/>
            <w:sz w:val="28"/>
            <w:szCs w:val="28"/>
          </w:rPr>
          <w:t>пункте 1</w:t>
        </w:r>
      </w:hyperlink>
      <w:r w:rsidRPr="006E7F06">
        <w:rPr>
          <w:rFonts w:ascii="Times New Roman" w:hAnsi="Times New Roman" w:cs="Times New Roman"/>
          <w:sz w:val="28"/>
          <w:szCs w:val="28"/>
        </w:rPr>
        <w:t xml:space="preserve"> Положения, совместно с ними проживающих.</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Лицам, указанным</w:t>
      </w:r>
      <w:r w:rsidR="00581AD9">
        <w:rPr>
          <w:rFonts w:ascii="Times New Roman" w:hAnsi="Times New Roman" w:cs="Times New Roman"/>
          <w:sz w:val="28"/>
          <w:szCs w:val="28"/>
        </w:rPr>
        <w:t xml:space="preserve"> в настоящей статье, проживающим</w:t>
      </w:r>
      <w:r w:rsidRPr="006E7F06">
        <w:rPr>
          <w:rFonts w:ascii="Times New Roman" w:hAnsi="Times New Roman" w:cs="Times New Roman"/>
          <w:sz w:val="28"/>
          <w:szCs w:val="28"/>
        </w:rPr>
        <w:t xml:space="preserve">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выплачивается ежегодная денежная компенсация на приобретение твердого топлива в размере 5000 рублей.</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3. Меры социальной поддержки, предусмотренные настоящим Положением, предоставляются:</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 xml:space="preserve">гражданам, место жительства которых находится на территории Великоустюгского </w:t>
      </w:r>
      <w:r w:rsidR="00581AD9">
        <w:rPr>
          <w:rFonts w:ascii="Times New Roman" w:hAnsi="Times New Roman" w:cs="Times New Roman"/>
          <w:sz w:val="28"/>
          <w:szCs w:val="28"/>
        </w:rPr>
        <w:t>района Вологодской области</w:t>
      </w:r>
      <w:r w:rsidRPr="006E7F06">
        <w:rPr>
          <w:rFonts w:ascii="Times New Roman" w:hAnsi="Times New Roman" w:cs="Times New Roman"/>
          <w:sz w:val="28"/>
          <w:szCs w:val="28"/>
        </w:rPr>
        <w:t>;</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 xml:space="preserve">гражданам, место пребывания которых находится на территории Великоустюгского </w:t>
      </w:r>
      <w:r w:rsidR="00581AD9">
        <w:rPr>
          <w:rFonts w:ascii="Times New Roman" w:hAnsi="Times New Roman" w:cs="Times New Roman"/>
          <w:sz w:val="28"/>
          <w:szCs w:val="28"/>
        </w:rPr>
        <w:t>района Вологодской области</w:t>
      </w:r>
      <w:r w:rsidRPr="006E7F06">
        <w:rPr>
          <w:rFonts w:ascii="Times New Roman" w:hAnsi="Times New Roman" w:cs="Times New Roman"/>
          <w:sz w:val="28"/>
          <w:szCs w:val="28"/>
        </w:rPr>
        <w:t>.</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 xml:space="preserve">Право на социальную поддержку сохраняется за пенсионерами при переезде их на новое место жительства в сельскую местность, рабочий поселок (поселок городского типа) на территории Великоустюгского </w:t>
      </w:r>
      <w:r w:rsidR="00581AD9">
        <w:rPr>
          <w:rFonts w:ascii="Times New Roman" w:hAnsi="Times New Roman" w:cs="Times New Roman"/>
          <w:sz w:val="28"/>
          <w:szCs w:val="28"/>
        </w:rPr>
        <w:t>района Вологодской области</w:t>
      </w:r>
      <w:r w:rsidRPr="006E7F06">
        <w:rPr>
          <w:rFonts w:ascii="Times New Roman" w:hAnsi="Times New Roman" w:cs="Times New Roman"/>
          <w:sz w:val="28"/>
          <w:szCs w:val="28"/>
        </w:rPr>
        <w:t>, а также при преобразовании сельского населенного пункта в рабочий поселок (поселок городского типа) и в случаях преобразования сельского населенного пункта, рабочего поселка (поселка городского типа) в город.</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При наличии у лица права на получение одной и той же формы социальной поддержки по нескольким основаниям социальная поддержка предоставляется по одному из оснований по выбору этого лица.</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4. Ежемесячная денежная компенсация приостанавливается в следующих случаях:</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 xml:space="preserve">- выезд за пределы Великоустюгского </w:t>
      </w:r>
      <w:r w:rsidR="00581AD9">
        <w:rPr>
          <w:rFonts w:ascii="Times New Roman" w:hAnsi="Times New Roman" w:cs="Times New Roman"/>
          <w:sz w:val="28"/>
          <w:szCs w:val="28"/>
        </w:rPr>
        <w:t>района Вологодской области</w:t>
      </w:r>
      <w:r w:rsidR="00581AD9" w:rsidRPr="006E7F06">
        <w:rPr>
          <w:rFonts w:ascii="Times New Roman" w:hAnsi="Times New Roman" w:cs="Times New Roman"/>
          <w:sz w:val="28"/>
          <w:szCs w:val="28"/>
        </w:rPr>
        <w:t xml:space="preserve"> </w:t>
      </w:r>
      <w:r w:rsidRPr="006E7F06">
        <w:rPr>
          <w:rFonts w:ascii="Times New Roman" w:hAnsi="Times New Roman" w:cs="Times New Roman"/>
          <w:sz w:val="28"/>
          <w:szCs w:val="28"/>
        </w:rPr>
        <w:t>на постоянное жительство;</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 увольнение работника, кроме выхода на пенсию, из муниципальных учрежден</w:t>
      </w:r>
      <w:r w:rsidR="00F556E2" w:rsidRPr="006E7F06">
        <w:rPr>
          <w:rFonts w:ascii="Times New Roman" w:hAnsi="Times New Roman" w:cs="Times New Roman"/>
          <w:sz w:val="28"/>
          <w:szCs w:val="28"/>
        </w:rPr>
        <w:t>ий</w:t>
      </w:r>
      <w:r w:rsidRPr="006E7F06">
        <w:rPr>
          <w:rFonts w:ascii="Times New Roman" w:hAnsi="Times New Roman" w:cs="Times New Roman"/>
          <w:sz w:val="28"/>
          <w:szCs w:val="28"/>
        </w:rPr>
        <w:t xml:space="preserve"> культуры и искусства (подчинения окру</w:t>
      </w:r>
      <w:r w:rsidR="00F556E2" w:rsidRPr="006E7F06">
        <w:rPr>
          <w:rFonts w:ascii="Times New Roman" w:hAnsi="Times New Roman" w:cs="Times New Roman"/>
          <w:sz w:val="28"/>
          <w:szCs w:val="28"/>
        </w:rPr>
        <w:t>га)</w:t>
      </w:r>
      <w:r w:rsidRPr="006E7F06">
        <w:rPr>
          <w:rFonts w:ascii="Times New Roman" w:hAnsi="Times New Roman" w:cs="Times New Roman"/>
          <w:sz w:val="28"/>
          <w:szCs w:val="28"/>
        </w:rPr>
        <w:t>;</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 нахождение в местах лишения свободы по приговору суда.</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lastRenderedPageBreak/>
        <w:t>При наступлении вышеназванных обстоятельств лицо, для которого в соответствии с Положением предусмотрена ежемесячная денежная компенсация, обязано известить об этом орган, осуществляющий компенсации.</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Приостановление (возобновление) предоставления ежемесячной денежной компенсации производится с первого числа месяца, следующего за месяцем наступления соответствующих обстоятельств, перечисленных в настоящей статье.</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В случае смерти получателя ежемесячная денежная компенсация прекращается с первого числа месяца, следующего за месяцем смерти.</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5. Финансирование денежных компенсаций, предусмотренных Положением, осуществляется за счет</w:t>
      </w:r>
      <w:r w:rsidR="00F556E2" w:rsidRPr="006E7F06">
        <w:rPr>
          <w:rFonts w:ascii="Times New Roman" w:hAnsi="Times New Roman" w:cs="Times New Roman"/>
          <w:sz w:val="28"/>
          <w:szCs w:val="28"/>
        </w:rPr>
        <w:t xml:space="preserve"> средств бюджета округа</w:t>
      </w:r>
      <w:r w:rsidRPr="006E7F06">
        <w:rPr>
          <w:rFonts w:ascii="Times New Roman" w:hAnsi="Times New Roman" w:cs="Times New Roman"/>
          <w:sz w:val="28"/>
          <w:szCs w:val="28"/>
        </w:rPr>
        <w:t>.</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6. Порядок предоставления мер социальной поддержки, предусмотренных настоящим Положением, и их финансирования определяется администрацией Великоустюгского муниципального округа.</w:t>
      </w:r>
    </w:p>
    <w:p w:rsidR="00C359DB" w:rsidRPr="006E7F06" w:rsidRDefault="00C359DB" w:rsidP="00C359DB">
      <w:pPr>
        <w:pStyle w:val="ConsPlusNormal"/>
        <w:spacing w:before="200"/>
        <w:ind w:firstLine="540"/>
        <w:jc w:val="both"/>
        <w:rPr>
          <w:rFonts w:ascii="Times New Roman" w:hAnsi="Times New Roman" w:cs="Times New Roman"/>
          <w:sz w:val="28"/>
          <w:szCs w:val="28"/>
        </w:rPr>
      </w:pPr>
      <w:r w:rsidRPr="006E7F06">
        <w:rPr>
          <w:rFonts w:ascii="Times New Roman" w:hAnsi="Times New Roman" w:cs="Times New Roman"/>
          <w:sz w:val="28"/>
          <w:szCs w:val="28"/>
        </w:rPr>
        <w:t xml:space="preserve">7. Персональные данные получателей денежных компенсаций на оплату жилого помещения и коммунальных услуг размещаются в ЕГИССО (Единая государственная информационная система социального обеспечения) в соответствии с </w:t>
      </w:r>
      <w:hyperlink r:id="rId9" w:tooltip="Постановление Правительства РФ от 14.02.2017 N 181 (ред. от 08.07.2021)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quot;Порядком предоста" w:history="1">
        <w:r w:rsidRPr="006E7F06">
          <w:rPr>
            <w:rFonts w:ascii="Times New Roman" w:hAnsi="Times New Roman" w:cs="Times New Roman"/>
            <w:color w:val="0000FF"/>
            <w:sz w:val="28"/>
            <w:szCs w:val="28"/>
          </w:rPr>
          <w:t>порядком</w:t>
        </w:r>
      </w:hyperlink>
      <w:r w:rsidRPr="006E7F06">
        <w:rPr>
          <w:rFonts w:ascii="Times New Roman" w:hAnsi="Times New Roman" w:cs="Times New Roman"/>
          <w:sz w:val="28"/>
          <w:szCs w:val="28"/>
        </w:rPr>
        <w:t xml:space="preserve"> предоставления информации в ЕГИССО, утвержденным постановлением Правительства РФ от 14 февраля 2017 г. N 181 "О Единой государственной информационной системе социального обеспечения".</w:t>
      </w:r>
    </w:p>
    <w:p w:rsidR="00C359DB" w:rsidRPr="006E7F06" w:rsidRDefault="00C359DB" w:rsidP="00C359DB">
      <w:pPr>
        <w:pStyle w:val="ConsPlusNormal"/>
        <w:jc w:val="both"/>
        <w:rPr>
          <w:rFonts w:ascii="Times New Roman" w:hAnsi="Times New Roman" w:cs="Times New Roman"/>
          <w:sz w:val="28"/>
          <w:szCs w:val="28"/>
        </w:rPr>
      </w:pPr>
    </w:p>
    <w:p w:rsidR="008B5B82" w:rsidRPr="006E7F06" w:rsidRDefault="008B5B82">
      <w:pPr>
        <w:pStyle w:val="ConsPlusNormal"/>
        <w:jc w:val="both"/>
        <w:rPr>
          <w:rFonts w:ascii="Times New Roman" w:hAnsi="Times New Roman" w:cs="Times New Roman"/>
          <w:sz w:val="28"/>
          <w:szCs w:val="28"/>
          <w:highlight w:val="yellow"/>
        </w:rPr>
      </w:pPr>
    </w:p>
    <w:sectPr w:rsidR="008B5B82" w:rsidRPr="006E7F06" w:rsidSect="009E25D5">
      <w:headerReference w:type="default" r:id="rId10"/>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F92" w:rsidRDefault="00D67F92" w:rsidP="0011191C">
      <w:pPr>
        <w:spacing w:after="0" w:line="240" w:lineRule="auto"/>
      </w:pPr>
      <w:r>
        <w:separator/>
      </w:r>
    </w:p>
  </w:endnote>
  <w:endnote w:type="continuationSeparator" w:id="1">
    <w:p w:rsidR="00D67F92" w:rsidRDefault="00D67F92" w:rsidP="00111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F92" w:rsidRDefault="00D67F92" w:rsidP="0011191C">
      <w:pPr>
        <w:spacing w:after="0" w:line="240" w:lineRule="auto"/>
      </w:pPr>
      <w:r>
        <w:separator/>
      </w:r>
    </w:p>
  </w:footnote>
  <w:footnote w:type="continuationSeparator" w:id="1">
    <w:p w:rsidR="00D67F92" w:rsidRDefault="00D67F92" w:rsidP="00111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DB" w:rsidRDefault="00C359DB">
    <w:pPr>
      <w:pStyle w:val="a3"/>
    </w:pPr>
  </w:p>
  <w:p w:rsidR="00C359DB" w:rsidRDefault="00C359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8B5B82"/>
    <w:rsid w:val="0000145C"/>
    <w:rsid w:val="00024E0E"/>
    <w:rsid w:val="00051EEF"/>
    <w:rsid w:val="000660C7"/>
    <w:rsid w:val="00085AEB"/>
    <w:rsid w:val="000F295D"/>
    <w:rsid w:val="0011191C"/>
    <w:rsid w:val="001B7842"/>
    <w:rsid w:val="002A69C1"/>
    <w:rsid w:val="00382254"/>
    <w:rsid w:val="00464A03"/>
    <w:rsid w:val="004E055B"/>
    <w:rsid w:val="004E6AAB"/>
    <w:rsid w:val="00520D93"/>
    <w:rsid w:val="00581AD9"/>
    <w:rsid w:val="00644F24"/>
    <w:rsid w:val="00691F41"/>
    <w:rsid w:val="006E7F06"/>
    <w:rsid w:val="007307A9"/>
    <w:rsid w:val="00757C72"/>
    <w:rsid w:val="007732C4"/>
    <w:rsid w:val="00793A2C"/>
    <w:rsid w:val="007D01ED"/>
    <w:rsid w:val="008B5B82"/>
    <w:rsid w:val="009755BA"/>
    <w:rsid w:val="009E25D5"/>
    <w:rsid w:val="009E3236"/>
    <w:rsid w:val="00A57258"/>
    <w:rsid w:val="00A57AD0"/>
    <w:rsid w:val="00A73531"/>
    <w:rsid w:val="00AB56C7"/>
    <w:rsid w:val="00B01F1D"/>
    <w:rsid w:val="00B1046B"/>
    <w:rsid w:val="00BA280E"/>
    <w:rsid w:val="00C1652B"/>
    <w:rsid w:val="00C359DB"/>
    <w:rsid w:val="00C376F2"/>
    <w:rsid w:val="00C74748"/>
    <w:rsid w:val="00C92783"/>
    <w:rsid w:val="00CF22E8"/>
    <w:rsid w:val="00D17335"/>
    <w:rsid w:val="00D67F92"/>
    <w:rsid w:val="00D87DB9"/>
    <w:rsid w:val="00DA4840"/>
    <w:rsid w:val="00DC4967"/>
    <w:rsid w:val="00E81B6D"/>
    <w:rsid w:val="00E9430C"/>
    <w:rsid w:val="00E9459D"/>
    <w:rsid w:val="00EA7168"/>
    <w:rsid w:val="00F556E2"/>
    <w:rsid w:val="00FA7DA3"/>
    <w:rsid w:val="00FF0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1C"/>
  </w:style>
  <w:style w:type="paragraph" w:styleId="1">
    <w:name w:val="heading 1"/>
    <w:basedOn w:val="a"/>
    <w:next w:val="a"/>
    <w:link w:val="10"/>
    <w:qFormat/>
    <w:rsid w:val="0011191C"/>
    <w:pPr>
      <w:keepNext/>
      <w:tabs>
        <w:tab w:val="num" w:pos="432"/>
      </w:tabs>
      <w:suppressAutoHyphens/>
      <w:spacing w:after="0" w:line="240" w:lineRule="auto"/>
      <w:ind w:left="432" w:hanging="432"/>
      <w:jc w:val="right"/>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B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B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5B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5B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nhideWhenUsed/>
    <w:rsid w:val="0011191C"/>
    <w:pPr>
      <w:tabs>
        <w:tab w:val="center" w:pos="4677"/>
        <w:tab w:val="right" w:pos="9355"/>
      </w:tabs>
      <w:spacing w:after="0" w:line="240" w:lineRule="auto"/>
    </w:pPr>
  </w:style>
  <w:style w:type="character" w:customStyle="1" w:styleId="a4">
    <w:name w:val="Верхний колонтитул Знак"/>
    <w:basedOn w:val="a0"/>
    <w:link w:val="a3"/>
    <w:rsid w:val="0011191C"/>
  </w:style>
  <w:style w:type="paragraph" w:styleId="a5">
    <w:name w:val="footer"/>
    <w:basedOn w:val="a"/>
    <w:link w:val="a6"/>
    <w:uiPriority w:val="99"/>
    <w:semiHidden/>
    <w:unhideWhenUsed/>
    <w:rsid w:val="001119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1191C"/>
  </w:style>
  <w:style w:type="paragraph" w:styleId="a7">
    <w:name w:val="Balloon Text"/>
    <w:basedOn w:val="a"/>
    <w:link w:val="a8"/>
    <w:uiPriority w:val="99"/>
    <w:semiHidden/>
    <w:unhideWhenUsed/>
    <w:rsid w:val="001119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191C"/>
    <w:rPr>
      <w:rFonts w:ascii="Tahoma" w:hAnsi="Tahoma" w:cs="Tahoma"/>
      <w:sz w:val="16"/>
      <w:szCs w:val="16"/>
    </w:rPr>
  </w:style>
  <w:style w:type="character" w:customStyle="1" w:styleId="10">
    <w:name w:val="Заголовок 1 Знак"/>
    <w:basedOn w:val="a0"/>
    <w:link w:val="1"/>
    <w:rsid w:val="0011191C"/>
    <w:rPr>
      <w:rFonts w:ascii="Times New Roman" w:eastAsia="Times New Roman" w:hAnsi="Times New Roman" w:cs="Times New Roman"/>
      <w:sz w:val="28"/>
      <w:szCs w:val="20"/>
      <w:lang w:eastAsia="ar-SA"/>
    </w:rPr>
  </w:style>
  <w:style w:type="paragraph" w:styleId="a9">
    <w:name w:val="caption"/>
    <w:basedOn w:val="a"/>
    <w:next w:val="a"/>
    <w:qFormat/>
    <w:rsid w:val="00464A03"/>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09336C574F8D4A1FFCDE1186D25FDD315E4EB5D317EDD08B27EC16E33A45A4358FC9C819D5316DC1D6FE79DD3A85C37369611778W153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709336C574F8D4A1FFCDE1186D25FDD315F47B2D717EDD08B27EC16E33A45A4358FC9CA11D239399899FF259B6B96C0756962156410A15DW95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0724-361C-401B-99B0-5EFBA1FF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EGISSO</dc:creator>
  <cp:lastModifiedBy>Анна Бушкова</cp:lastModifiedBy>
  <cp:revision>22</cp:revision>
  <cp:lastPrinted>2023-03-14T10:22:00Z</cp:lastPrinted>
  <dcterms:created xsi:type="dcterms:W3CDTF">2019-11-08T10:06:00Z</dcterms:created>
  <dcterms:modified xsi:type="dcterms:W3CDTF">2023-03-14T10:22:00Z</dcterms:modified>
</cp:coreProperties>
</file>