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ВЕЛИКОУСТЮГСКАЯ   ДУМА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3"/>
        <w:tabs>
          <w:tab w:val="clear" w:pos="708"/>
          <w:tab w:val="left" w:pos="2667" w:leader="none"/>
          <w:tab w:val="left" w:pos="2980" w:leader="none"/>
          <w:tab w:val="center" w:pos="4890" w:leader="none"/>
        </w:tabs>
        <w:rPr/>
      </w:pPr>
      <w:r>
        <w:rPr/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имущества на 2023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прогнозный план приватизации муниципального имущества на 2023 год, утвержденный решением Великоустюгской Думы от 20.12.2022 № 91 «О прогнозном плане приватизации муниципального имущества на 2023 год», следующие изменения: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</w:t>
      </w:r>
      <w:r>
        <w:rPr>
          <w:sz w:val="28"/>
          <w:szCs w:val="28"/>
          <w:shd w:fill="auto" w:val="clear"/>
        </w:rPr>
        <w:t xml:space="preserve"> 3 - 9 сл</w:t>
      </w:r>
      <w:r>
        <w:rPr>
          <w:sz w:val="28"/>
          <w:szCs w:val="28"/>
        </w:rPr>
        <w:t>едующего содержания: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88" w:type="dxa"/>
        <w:jc w:val="left"/>
        <w:tblInd w:w="-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509"/>
        <w:gridCol w:w="3118"/>
        <w:gridCol w:w="1561"/>
        <w:gridCol w:w="1373"/>
        <w:gridCol w:w="1559"/>
      </w:tblGrid>
      <w:tr>
        <w:trPr>
          <w:trHeight w:val="691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Добрынино, д.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343434"/>
                <w:sz w:val="28"/>
                <w:szCs w:val="28"/>
              </w:rPr>
              <w:br/>
              <w:t>35:10:0106005:125</w:t>
            </w:r>
            <w:r>
              <w:rPr>
                <w:sz w:val="28"/>
                <w:szCs w:val="28"/>
              </w:rPr>
              <w:t xml:space="preserve"> площадью 594,2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</w:t>
            </w:r>
            <w:r>
              <w:rPr>
                <w:sz w:val="28"/>
                <w:szCs w:val="28"/>
                <w:shd w:fill="auto" w:val="clear"/>
              </w:rPr>
              <w:t>ки – 1964 Здание двухэтажное</w:t>
            </w:r>
            <w:r>
              <w:rPr>
                <w:sz w:val="28"/>
                <w:szCs w:val="28"/>
              </w:rPr>
              <w:t xml:space="preserve"> 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35:10:0106005:33  площадью 2304 кв.м Категория земель: земли населенных пунктов с видом разрешенного использования: офисы, конторы различных организаций, фирм, компаний.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695600,00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Советский пр., д. 71а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color w:val="343434"/>
                <w:sz w:val="28"/>
                <w:szCs w:val="28"/>
              </w:rPr>
              <w:br/>
              <w:t xml:space="preserve">35:10:0103024:112 </w:t>
            </w:r>
            <w:r>
              <w:rPr>
                <w:sz w:val="28"/>
                <w:szCs w:val="28"/>
              </w:rPr>
              <w:t>площадью 50,8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  <w:r>
              <w:rPr>
                <w:sz w:val="28"/>
                <w:szCs w:val="28"/>
                <w:shd w:fill="auto" w:val="clear"/>
              </w:rPr>
              <w:t xml:space="preserve"> – 1982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одноэтажное деревянное,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35:10:0103024:478 площадью 736 кв.м. Категория земель: земли населенных пунктов с видом разрешенного использования: для индивидуального жилищного строительства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Шмидта, д. 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Нежилое здание с кадастровым номером 35:10:0105002:42 площадью 181,8 кв.м,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год постройки</w:t>
            </w:r>
            <w:r>
              <w:rPr>
                <w:color w:val="343434"/>
                <w:sz w:val="28"/>
                <w:szCs w:val="28"/>
                <w:shd w:fill="auto" w:val="clear"/>
              </w:rPr>
              <w:t xml:space="preserve"> – 1917 </w:t>
            </w:r>
            <w:r>
              <w:rPr>
                <w:color w:val="343434"/>
                <w:sz w:val="28"/>
                <w:szCs w:val="28"/>
              </w:rPr>
              <w:t>Здание одноэтажное деревянное с мансардой,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является объектом культурного наследия.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Земельный участок с кадастровым номером 35:10:0105002:28 площадью 1237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жилого дома.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Михайловская, д. 8а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Нежилое здание с кадастровым номером 35:10:0105024:463 площадью 87,3 кв.м, год постройки — 1956.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одноэтажное кирпичное,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Земельный участок с кадастровым номером 35:10:0105024:568 площадью 543 кв.м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производственной территории.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имущества, находящийся по адресу: Вологодская область, Великоустюгский район, г. Великий Устюг, ул. Михайловская, д. 1а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В состав комплекса входят следующие объекты: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1. Нежилое здание с кадастровым номером 35:10:0105024:433 площадью 1591,7 кв.м, год постройки — 1947.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двухэтажное кирпичное,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2. Нежилое здание с кадастровым номером 35:10:0105024:455 площадью 66,5 кв.м, год постройки — 1947.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одноэтажное кирпичное, коммуникации отключены.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3. Земельный участок с кадастровым номером 35:10:0105024:577 площадью 13634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производственной территории.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3162400,00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в здании гаража, находящегося по адресу: Вологодская область, Великоустюгский район, д. Благовещенье, ул. Центральная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Помещение с кадастровым номером 35:10:0308015:223 площадью 41,9 кв.м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Гараж одноэтажный кирпичный, коммуникации отключены.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предложе-ний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>
        <w:trPr>
          <w:trHeight w:val="24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Революционный пер., д. 6а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Нежилое здание с кадастровым номером 35:10:0103027:59 площадью 345,5 кв.м, год постройки — 1917.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Здание двухэтажное кирпичное, имеется электроснабжение, теплоснабжение, водоснабжение.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rPr>
                <w:color w:val="343434"/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Земельный участок с кадастровым номером 35:10:0103027:27 площадью 315 кв.м.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color w:val="343434"/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нежилого здания.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159-ФЗ от 22.07.2008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2500000,00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  <w:lang w:val="en-US"/>
        </w:rPr>
        <w:t>2 773 800,00</w:t>
      </w:r>
      <w:r>
        <w:rPr>
          <w:sz w:val="28"/>
          <w:szCs w:val="28"/>
        </w:rPr>
        <w:t>» заменить цифрой                «</w:t>
      </w:r>
      <w:r>
        <w:rPr>
          <w:b/>
          <w:bCs/>
          <w:sz w:val="28"/>
          <w:szCs w:val="28"/>
        </w:rPr>
        <w:t>10 603 600</w:t>
      </w:r>
      <w:r>
        <w:rPr>
          <w:b/>
          <w:bCs/>
          <w:sz w:val="28"/>
          <w:szCs w:val="28"/>
          <w:lang w:val="en-US"/>
        </w:rPr>
        <w:t>,00</w:t>
      </w:r>
      <w:r>
        <w:rPr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851" w:leader="none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Глава Великоустюгского 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Великоустюгской Думы                                    муниципального района</w:t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________________С.А. Капустин                         ______________А.В. Кузьмин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ЛИСТ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Проект внесен: </w:t>
      </w:r>
      <w:r>
        <w:rPr>
          <w:rFonts w:cs="Times New Roman" w:ascii="Times New Roman" w:hAnsi="Times New Roman"/>
          <w:sz w:val="25"/>
          <w:szCs w:val="25"/>
        </w:rPr>
        <w:t>Глава Великоустюгского муниципального округа Вологодской области А.В. Кузьмин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Проект подготовлен: комитет по управлению имуществом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 Бестужева Ю.В., 2-18-79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Наименование: о </w:t>
      </w:r>
      <w:r>
        <w:rPr>
          <w:sz w:val="28"/>
          <w:szCs w:val="28"/>
        </w:rPr>
        <w:t>внесении изменений в прогнозный план приватизации  муниципального имущества на 2023 год</w:t>
      </w:r>
    </w:p>
    <w:p>
      <w:pPr>
        <w:pStyle w:val="Normal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3544" w:leader="none"/>
          <w:tab w:val="left" w:pos="4253" w:leader="none"/>
          <w:tab w:val="left" w:pos="4962" w:leader="none"/>
        </w:tabs>
        <w:jc w:val="both"/>
        <w:rPr/>
      </w:pPr>
      <w:r>
        <w:rPr>
          <w:sz w:val="22"/>
          <w:szCs w:val="22"/>
        </w:rPr>
        <w:t>Проект размещен на официальном сайте &lt;*&gt;  "__"______________ 20__ года в __ час. __ мин.</w:t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14"/>
          <w:szCs w:val="22"/>
        </w:rPr>
      </w:pPr>
      <w:r>
        <w:rPr>
          <w:rFonts w:cs="Times New Roman" w:ascii="Times New Roman" w:hAnsi="Times New Roman"/>
          <w:sz w:val="14"/>
          <w:szCs w:val="22"/>
        </w:rPr>
      </w:r>
    </w:p>
    <w:p>
      <w:pPr>
        <w:pStyle w:val="ConsPlusNonformat"/>
        <w:widowControl/>
        <w:ind w:right="140" w:hanging="0"/>
        <w:jc w:val="righ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Начальник организационно-правового                                                             </w:t>
      </w:r>
    </w:p>
    <w:p>
      <w:pPr>
        <w:pStyle w:val="ConsPlusNonformat"/>
        <w:widowControl/>
        <w:ind w:right="140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отдела Великоустюгской Думы    ______________</w:t>
      </w:r>
    </w:p>
    <w:p>
      <w:pPr>
        <w:pStyle w:val="ConsPlusNonformat"/>
        <w:widowControl/>
        <w:ind w:right="140" w:hang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ind w:right="14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>
      <w:pPr>
        <w:pStyle w:val="ConsPlusNonformat"/>
        <w:widowControl/>
        <w:ind w:right="14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</w:t>
      </w:r>
    </w:p>
    <w:p>
      <w:pPr>
        <w:pStyle w:val="ConsPlusNonformat"/>
        <w:widowControl/>
        <w:ind w:right="140" w:hanging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Начальник организационно-правового                                                             </w:t>
      </w:r>
    </w:p>
    <w:p>
      <w:pPr>
        <w:pStyle w:val="ConsPlusNonformat"/>
        <w:widowControl/>
        <w:ind w:right="140" w:hanging="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отдела Великоустюгской Думы    ______________</w:t>
      </w:r>
    </w:p>
    <w:p>
      <w:pPr>
        <w:pStyle w:val="ConsPlusNonformat"/>
        <w:widowControl/>
        <w:spacing w:lineRule="auto" w:line="360"/>
        <w:ind w:right="140" w:hanging="0"/>
        <w:jc w:val="right"/>
        <w:rPr/>
      </w:pPr>
      <w:r>
        <w:rPr>
          <w:rFonts w:eastAsia="Times New Roman"/>
        </w:rPr>
        <w:t xml:space="preserve">                                                                               </w:t>
      </w:r>
      <w:r>
        <w:rPr/>
        <w:t>(подпись)</w:t>
      </w:r>
    </w:p>
    <w:tbl>
      <w:tblPr>
        <w:tblW w:w="1020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5"/>
        <w:gridCol w:w="5388"/>
        <w:gridCol w:w="1984"/>
        <w:gridCol w:w="1559"/>
      </w:tblGrid>
      <w:tr>
        <w:trPr>
          <w:trHeight w:val="36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Дата передачи на </w:t>
              <w:br/>
              <w:t>согласование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Замечания и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подпись и дата</w:t>
              <w:br/>
              <w:t>согласования</w:t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b w:val="false"/>
                <w:bCs w:val="false"/>
                <w:sz w:val="25"/>
                <w:szCs w:val="25"/>
              </w:rPr>
              <w:t>Глава Великоустюгского муниципального округа Вологодской области</w:t>
            </w:r>
            <w:r>
              <w:rPr>
                <w:b/>
                <w:sz w:val="25"/>
                <w:szCs w:val="25"/>
              </w:rPr>
              <w:t xml:space="preserve"> А.В. Кузьмин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tLeast" w:line="20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Председатель комитета по управлению имуществом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Ю.В. Бестужева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tLeast" w:line="20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финансового управления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sz w:val="25"/>
                <w:szCs w:val="25"/>
              </w:rPr>
              <w:t>Е.М. Ермолина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sz w:val="25"/>
                <w:szCs w:val="25"/>
              </w:rPr>
              <w:t xml:space="preserve">Заместитель Главы Великоустюгского  муниципального округа, начальник правового управления </w:t>
            </w:r>
            <w:r>
              <w:rPr>
                <w:rFonts w:cs="Times New Roman" w:ascii="Times New Roman" w:hAnsi="Times New Roman"/>
                <w:b/>
                <w:i w:val="false"/>
                <w:sz w:val="25"/>
                <w:szCs w:val="25"/>
              </w:rPr>
              <w:t>Ю.П. Шевцова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i w:val="false"/>
                <w:i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Антикоррупционная</w:t>
              <w:br/>
              <w:t>экспертиза &lt;*&gt;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   подлежит/не    подлежит    официальному опубликованию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Решение подлежит/не подлежит размещению на официальном сайте органов местного самоуправления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>Начальник организационно-правового отдела 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2"/>
          <w:szCs w:val="22"/>
        </w:rPr>
        <w:t xml:space="preserve">Решение разослать по списку: </w:t>
      </w:r>
      <w:r>
        <w:rPr>
          <w:rFonts w:cs="Times New Roman" w:ascii="Times New Roman" w:hAnsi="Times New Roman"/>
          <w:iCs/>
          <w:sz w:val="22"/>
          <w:szCs w:val="22"/>
        </w:rPr>
        <w:t>дело – 1; комитет — 2 (копии), дума – 1 (копия)</w:t>
      </w:r>
    </w:p>
    <w:p>
      <w:pPr>
        <w:pStyle w:val="ConsPlusNonformat"/>
        <w:widowControl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Контроль: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b/>
          <w:b/>
          <w:i/>
          <w:i/>
          <w:sz w:val="25"/>
          <w:szCs w:val="25"/>
        </w:rPr>
      </w:pPr>
      <w:r>
        <w:rPr>
          <w:rFonts w:cs="Times New Roman" w:ascii="Times New Roman" w:hAnsi="Times New Roman"/>
          <w:b/>
          <w:i/>
          <w:sz w:val="25"/>
          <w:szCs w:val="25"/>
        </w:rPr>
      </w:r>
    </w:p>
    <w:p>
      <w:pPr>
        <w:pStyle w:val="ConsPlusNonformat"/>
        <w:widowControl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 и пополнения районного бюджета, администрация Великоустюгского муниципального округа предлагает включить в прогнозный план приватизации муниципального имущества на 2023 год следующие объекты: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Объекты, принятые в собственность округа от городского поселения «Город Великий Устюг» в соответствии с </w:t>
      </w:r>
      <w:r>
        <w:rPr>
          <w:rStyle w:val="Wmicallto"/>
          <w:rFonts w:cs="Helvetica"/>
          <w:color w:val="000000"/>
          <w:sz w:val="28"/>
          <w:szCs w:val="28"/>
          <w:shd w:fill="FFFFFF" w:val="clear"/>
        </w:rPr>
        <w:t>Законом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установлением границ Великоустюгского муниципального округа вологодской области»: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ул. Добрынино, д. 34;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Советский пр., д. 71а;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ул. Шмидта, д. 1;</w:t>
      </w:r>
    </w:p>
    <w:p>
      <w:pPr>
        <w:pStyle w:val="Normal"/>
        <w:widowControl w:val="false"/>
        <w:snapToGrid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ул. Михайловская, д. 8а;</w:t>
      </w:r>
    </w:p>
    <w:p>
      <w:pPr>
        <w:pStyle w:val="Normal"/>
        <w:widowControl w:val="false"/>
        <w:snapToGrid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имущества, находящийся по адресу: Вологодская область, Великоустюгский район, г. Великий Устюг, ул. Михайловская, д. 1а (два нежилых здания и земельный участок).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Style w:val="Wmicallto"/>
          <w:rFonts w:cs="Helvetica"/>
          <w:color w:val="000000"/>
          <w:sz w:val="28"/>
          <w:szCs w:val="28"/>
          <w:shd w:fill="FFFFFF" w:val="clear"/>
        </w:rPr>
        <w:t xml:space="preserve">В настоящее время объекты не </w:t>
      </w:r>
      <w:r>
        <w:rPr>
          <w:sz w:val="28"/>
          <w:szCs w:val="28"/>
        </w:rPr>
        <w:t>эксплуатируются. Использование их для исполнения своих полномочий администрация Великоустюгского муниципального округа не предусматривает. Ранее объекты были включены в план приватизации ГП «Город Великий Устюг». Торги были признаны несостоявшимися.</w:t>
      </w:r>
    </w:p>
    <w:p>
      <w:pPr>
        <w:pStyle w:val="Normal"/>
        <w:widowControl/>
        <w:bidi w:val="0"/>
        <w:spacing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Объект, принятый в собственность округа от СП Марденгское в соответствии с </w:t>
      </w:r>
      <w:r>
        <w:rPr>
          <w:rStyle w:val="Wmicallto"/>
          <w:rFonts w:cs="Helvetica"/>
          <w:color w:val="000000"/>
          <w:sz w:val="28"/>
          <w:szCs w:val="28"/>
          <w:shd w:fill="FFFFFF" w:val="clear"/>
        </w:rPr>
        <w:t>Законом области от 28.04.2022 № 5115-ОЗ</w:t>
      </w:r>
      <w:r>
        <w:rPr>
          <w:sz w:val="28"/>
          <w:szCs w:val="28"/>
        </w:rPr>
        <w:t>:</w:t>
      </w:r>
    </w:p>
    <w:p>
      <w:pPr>
        <w:pStyle w:val="Normal"/>
        <w:widowControl/>
        <w:bidi w:val="0"/>
        <w:spacing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в здании гаража, находящегося по адресу: Вологодская область, Великоустюгский район, д. Благовещенье, ул. Центральная.</w:t>
      </w:r>
    </w:p>
    <w:p>
      <w:pPr>
        <w:pStyle w:val="Normal"/>
        <w:widowControl/>
        <w:bidi w:val="0"/>
        <w:spacing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Объект также не эксплуатируется, использование его не планируется. В план приватизации включается впервые.</w:t>
      </w:r>
    </w:p>
    <w:p>
      <w:pPr>
        <w:pStyle w:val="Normal"/>
        <w:widowControl w:val="false"/>
        <w:bidi w:val="0"/>
        <w:snapToGrid w:val="false"/>
        <w:spacing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Великоустюгского муниципального округа предлагает включить в прогнозный план приватизации на 2023 год нежилое здание и земельный участок, находящиеся по адресу: Вологодская область, Великоустюгский район, г. Великий Устюг, Революционный пер., д. 6а.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здание передано по договору аренды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Жилищно-коммунальное хозяйство "Служба заказчика".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/>
      </w:pPr>
      <w:r>
        <w:rPr>
          <w:sz w:val="28"/>
          <w:szCs w:val="28"/>
          <w:shd w:fill="auto" w:val="clear"/>
        </w:rPr>
        <w:t>В связи с обращением арендатора, в соответствии с Федеральным Законом от 22.07.2008 159-ФЗ «Об особенностях отчуждения недвижимого имущества, находящегося в государственной или в муниципальной собственности и арендуемого субъектами МСП, и о внесении изменений в отдельные законодательные акты Российской Федерации», арендуемое имущество подлежит включению в прогнозный план приватизации и продаже арендатору, имеющему преимущественное право приобретения.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Ю.В. Бестужева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18" w:right="849" w:gutter="0" w:header="0" w:top="567" w:footer="285" w:bottom="51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6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rsid w:val="007f616f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Заголовок 2 Знак"/>
    <w:basedOn w:val="DefaultParagraphFont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BodyText2"/>
    <w:qFormat/>
    <w:rsid w:val="000c7b71"/>
    <w:rPr/>
  </w:style>
  <w:style w:type="character" w:styleId="Wmicallto">
    <w:name w:val="wmi-callto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Style13"/>
    <w:rsid w:val="007f616f"/>
    <w:pPr/>
    <w:rPr>
      <w:sz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qFormat/>
    <w:rsid w:val="007f616f"/>
    <w:pPr>
      <w:spacing w:lineRule="auto" w:line="480" w:before="0" w:after="120"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1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Style12"/>
    <w:rsid w:val="00bc6b8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Subtitle"/>
    <w:basedOn w:val="Style14"/>
    <w:next w:val="Style15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198-8278-4C8A-9139-9B12E7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LibreOffice/7.3.2.2$Windows_X86_64 LibreOffice_project/49f2b1bff42cfccbd8f788c8dc32c1c309559be0</Application>
  <AppVersion>15.0000</AppVersion>
  <Pages>7</Pages>
  <Words>1199</Words>
  <Characters>8646</Characters>
  <CharactersWithSpaces>10555</CharactersWithSpaces>
  <Paragraphs>131</Paragraphs>
  <Company>комитет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2020-12-14T08:14:00Z</dcterms:created>
  <dc:creator>АЛЕКСАНДР</dc:creator>
  <dc:description/>
  <dc:language>ru-RU</dc:language>
  <cp:lastModifiedBy/>
  <cp:lastPrinted>2023-03-16T16:42:27Z</cp:lastPrinted>
  <dcterms:modified xsi:type="dcterms:W3CDTF">2023-03-16T16:43:15Z</dcterms:modified>
  <cp:revision>36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