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175A6B">
        <w:rPr>
          <w:rFonts w:ascii="Times New Roman" w:hAnsi="Times New Roman"/>
          <w:sz w:val="28"/>
          <w:szCs w:val="28"/>
        </w:rPr>
        <w:t>8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175A6B" w:rsidRDefault="00B8582E" w:rsidP="00175A6B">
      <w:pPr>
        <w:tabs>
          <w:tab w:val="left" w:pos="4962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3634AD">
        <w:rPr>
          <w:rFonts w:ascii="Times New Roman" w:hAnsi="Times New Roman"/>
          <w:sz w:val="28"/>
          <w:szCs w:val="28"/>
        </w:rPr>
        <w:t xml:space="preserve"> </w:t>
      </w:r>
      <w:r w:rsidR="00E67295" w:rsidRPr="00175A6B">
        <w:rPr>
          <w:rFonts w:ascii="Times New Roman" w:hAnsi="Times New Roman"/>
          <w:sz w:val="28"/>
          <w:szCs w:val="28"/>
        </w:rPr>
        <w:t xml:space="preserve">Об </w:t>
      </w:r>
      <w:r w:rsidR="00175A6B" w:rsidRPr="00175A6B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175A6B">
        <w:rPr>
          <w:rFonts w:ascii="Times New Roman" w:hAnsi="Times New Roman"/>
          <w:sz w:val="28"/>
          <w:szCs w:val="28"/>
        </w:rPr>
        <w:t>-</w:t>
      </w:r>
      <w:proofErr w:type="spellStart"/>
      <w:r w:rsidR="00175A6B" w:rsidRPr="00175A6B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175A6B" w:rsidRPr="00175A6B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="00175A6B" w:rsidRPr="00175A6B">
        <w:rPr>
          <w:rFonts w:ascii="Times New Roman" w:hAnsi="Times New Roman"/>
          <w:sz w:val="28"/>
          <w:szCs w:val="28"/>
        </w:rPr>
        <w:t>Самотовинского</w:t>
      </w:r>
      <w:proofErr w:type="spellEnd"/>
      <w:r w:rsidR="00175A6B" w:rsidRPr="00175A6B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5F1BC7" w:rsidRDefault="0034281A" w:rsidP="005F1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175A6B" w:rsidRDefault="00E67295" w:rsidP="00175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6B" w:rsidRPr="00175A6B" w:rsidRDefault="00175A6B" w:rsidP="00175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175A6B">
          <w:rPr>
            <w:rFonts w:ascii="Times New Roman" w:hAnsi="Times New Roman"/>
            <w:sz w:val="28"/>
            <w:szCs w:val="28"/>
          </w:rPr>
          <w:t>37</w:t>
        </w:r>
      </w:hyperlink>
      <w:r w:rsidRPr="00175A6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75A6B">
          <w:rPr>
            <w:rFonts w:ascii="Times New Roman" w:hAnsi="Times New Roman"/>
            <w:sz w:val="28"/>
            <w:szCs w:val="28"/>
          </w:rPr>
          <w:t>41</w:t>
        </w:r>
      </w:hyperlink>
      <w:r w:rsidRPr="00175A6B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175A6B" w:rsidRPr="00175A6B" w:rsidRDefault="00175A6B" w:rsidP="00175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 xml:space="preserve"> </w:t>
      </w:r>
      <w:r w:rsidRPr="00175A6B">
        <w:rPr>
          <w:rFonts w:ascii="Times New Roman" w:hAnsi="Times New Roman"/>
          <w:sz w:val="28"/>
          <w:szCs w:val="28"/>
        </w:rPr>
        <w:tab/>
      </w:r>
      <w:r w:rsidRPr="00175A6B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175A6B">
        <w:rPr>
          <w:rFonts w:ascii="Times New Roman" w:hAnsi="Times New Roman"/>
          <w:sz w:val="28"/>
          <w:szCs w:val="28"/>
        </w:rPr>
        <w:t xml:space="preserve"> </w:t>
      </w:r>
      <w:r w:rsidRPr="00175A6B">
        <w:rPr>
          <w:rFonts w:ascii="Times New Roman" w:hAnsi="Times New Roman"/>
          <w:b/>
          <w:sz w:val="28"/>
          <w:szCs w:val="28"/>
        </w:rPr>
        <w:t>РЕШИЛА:</w:t>
      </w:r>
    </w:p>
    <w:p w:rsidR="00175A6B" w:rsidRPr="00175A6B" w:rsidRDefault="00175A6B" w:rsidP="00175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A6B">
        <w:rPr>
          <w:rFonts w:ascii="Times New Roman" w:hAnsi="Times New Roman"/>
          <w:b/>
          <w:sz w:val="28"/>
          <w:szCs w:val="28"/>
        </w:rPr>
        <w:tab/>
      </w:r>
    </w:p>
    <w:p w:rsidR="00175A6B" w:rsidRPr="00175A6B" w:rsidRDefault="00175A6B" w:rsidP="00175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b/>
          <w:sz w:val="28"/>
          <w:szCs w:val="28"/>
        </w:rPr>
        <w:tab/>
      </w:r>
      <w:r w:rsidRPr="00175A6B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175A6B" w:rsidRPr="00175A6B" w:rsidRDefault="00175A6B" w:rsidP="00175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ab/>
        <w:t>2. Установить:</w:t>
      </w:r>
    </w:p>
    <w:p w:rsidR="00175A6B" w:rsidRPr="00175A6B" w:rsidRDefault="00175A6B" w:rsidP="00175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ab/>
        <w:t xml:space="preserve">полное официальное наименование –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области;</w:t>
      </w:r>
    </w:p>
    <w:p w:rsidR="00175A6B" w:rsidRPr="00175A6B" w:rsidRDefault="00175A6B" w:rsidP="00175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lastRenderedPageBreak/>
        <w:tab/>
        <w:t xml:space="preserve">сокращенное официальное наименование –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территориальный отдел;</w:t>
      </w:r>
    </w:p>
    <w:p w:rsidR="00175A6B" w:rsidRPr="00175A6B" w:rsidRDefault="00175A6B" w:rsidP="00175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175A6B">
        <w:rPr>
          <w:rFonts w:ascii="Times New Roman" w:eastAsia="NSimSun" w:hAnsi="Times New Roman"/>
          <w:sz w:val="28"/>
          <w:szCs w:val="28"/>
          <w:lang w:eastAsia="zh-CN"/>
        </w:rPr>
        <w:t>поселок Новатор</w:t>
      </w:r>
      <w:r w:rsidRPr="00175A6B">
        <w:rPr>
          <w:rFonts w:ascii="Times New Roman" w:hAnsi="Times New Roman"/>
          <w:sz w:val="28"/>
          <w:szCs w:val="28"/>
        </w:rPr>
        <w:t>;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>почтовый адрес: 162350, Вологодская область, Великоустюгский район, поселок Новатор, улица Советская, дом 36;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 xml:space="preserve">3. Утвердить Положение о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Самотовинском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Самотовинского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исполняются </w:t>
      </w:r>
      <w:proofErr w:type="spellStart"/>
      <w:r w:rsidRPr="00175A6B">
        <w:rPr>
          <w:rFonts w:ascii="Times New Roman" w:hAnsi="Times New Roman"/>
          <w:sz w:val="28"/>
          <w:szCs w:val="28"/>
        </w:rPr>
        <w:t>Тельтевским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Александром Дмитриевичем.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Самотовинского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Самотовинское</w:t>
      </w:r>
      <w:proofErr w:type="spellEnd"/>
      <w:r w:rsidRPr="00175A6B">
        <w:rPr>
          <w:rFonts w:ascii="Times New Roman" w:hAnsi="Times New Roman"/>
          <w:sz w:val="28"/>
          <w:szCs w:val="28"/>
        </w:rPr>
        <w:t>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A6B">
        <w:rPr>
          <w:rFonts w:ascii="Times New Roman" w:hAnsi="Times New Roman"/>
          <w:sz w:val="28"/>
          <w:szCs w:val="28"/>
        </w:rPr>
        <w:t xml:space="preserve">6. Уполномочить </w:t>
      </w:r>
      <w:proofErr w:type="spellStart"/>
      <w:r w:rsidRPr="00175A6B">
        <w:rPr>
          <w:rFonts w:ascii="Times New Roman" w:hAnsi="Times New Roman"/>
          <w:sz w:val="28"/>
          <w:szCs w:val="28"/>
        </w:rPr>
        <w:t>Тельтевского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Александра Дмитриевича подать заявление о государственной регистрации </w:t>
      </w:r>
      <w:proofErr w:type="spellStart"/>
      <w:r w:rsidRPr="00175A6B">
        <w:rPr>
          <w:rFonts w:ascii="Times New Roman" w:hAnsi="Times New Roman"/>
          <w:sz w:val="28"/>
          <w:szCs w:val="28"/>
        </w:rPr>
        <w:t>Самотовинского</w:t>
      </w:r>
      <w:proofErr w:type="spellEnd"/>
      <w:r w:rsidRPr="00175A6B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175A6B" w:rsidRDefault="00175A6B" w:rsidP="00175A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A6B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175A6B" w:rsidRDefault="00152F90" w:rsidP="00175A6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75A6B">
        <w:rPr>
          <w:rFonts w:ascii="Times New Roman" w:hAnsi="Times New Roman" w:cs="Times New Roman"/>
          <w:sz w:val="26"/>
          <w:szCs w:val="26"/>
        </w:rPr>
        <w:t>У</w:t>
      </w:r>
      <w:r w:rsidR="00E67295" w:rsidRPr="00175A6B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175A6B" w:rsidRDefault="00E67295" w:rsidP="00175A6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175A6B" w:rsidRDefault="00E67295" w:rsidP="00175A6B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75A6B">
        <w:rPr>
          <w:rFonts w:ascii="Times New Roman" w:hAnsi="Times New Roman" w:cs="Times New Roman"/>
          <w:sz w:val="26"/>
          <w:szCs w:val="26"/>
        </w:rPr>
        <w:t>р</w:t>
      </w:r>
      <w:r w:rsidR="00152F90" w:rsidRPr="00175A6B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175A6B" w:rsidRDefault="00152F90" w:rsidP="00175A6B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75A6B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175A6B" w:rsidRDefault="00E67295" w:rsidP="00175A6B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75A6B">
        <w:rPr>
          <w:rFonts w:ascii="Times New Roman" w:hAnsi="Times New Roman" w:cs="Times New Roman"/>
          <w:sz w:val="26"/>
          <w:szCs w:val="26"/>
        </w:rPr>
        <w:t>о</w:t>
      </w:r>
      <w:r w:rsidR="00152F90" w:rsidRPr="00175A6B">
        <w:rPr>
          <w:rFonts w:ascii="Times New Roman" w:hAnsi="Times New Roman" w:cs="Times New Roman"/>
          <w:sz w:val="26"/>
          <w:szCs w:val="26"/>
        </w:rPr>
        <w:t>т</w:t>
      </w:r>
      <w:r w:rsidRPr="00175A6B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175A6B">
        <w:rPr>
          <w:rFonts w:ascii="Times New Roman" w:hAnsi="Times New Roman" w:cs="Times New Roman"/>
          <w:sz w:val="26"/>
          <w:szCs w:val="26"/>
        </w:rPr>
        <w:t>25.10</w:t>
      </w:r>
      <w:r w:rsidRPr="00175A6B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175A6B">
        <w:rPr>
          <w:rFonts w:ascii="Times New Roman" w:hAnsi="Times New Roman" w:cs="Times New Roman"/>
          <w:sz w:val="26"/>
          <w:szCs w:val="26"/>
        </w:rPr>
        <w:t xml:space="preserve">N </w:t>
      </w:r>
      <w:r w:rsidR="009E73FF" w:rsidRPr="00175A6B">
        <w:rPr>
          <w:rFonts w:ascii="Times New Roman" w:hAnsi="Times New Roman" w:cs="Times New Roman"/>
          <w:sz w:val="26"/>
          <w:szCs w:val="26"/>
        </w:rPr>
        <w:t>3</w:t>
      </w:r>
      <w:r w:rsidR="00175A6B" w:rsidRPr="00175A6B">
        <w:rPr>
          <w:rFonts w:ascii="Times New Roman" w:hAnsi="Times New Roman" w:cs="Times New Roman"/>
          <w:sz w:val="26"/>
          <w:szCs w:val="26"/>
        </w:rPr>
        <w:t>8</w:t>
      </w:r>
    </w:p>
    <w:p w:rsidR="00152F90" w:rsidRPr="00175A6B" w:rsidRDefault="00152F90" w:rsidP="00175A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175A6B" w:rsidRDefault="00E67295" w:rsidP="00175A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5A6B" w:rsidRPr="00175A6B" w:rsidRDefault="00175A6B" w:rsidP="00175A6B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2"/>
      <w:bookmarkEnd w:id="1"/>
      <w:r w:rsidRPr="00175A6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75A6B" w:rsidRPr="00175A6B" w:rsidRDefault="00175A6B" w:rsidP="00175A6B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A6B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175A6B">
        <w:rPr>
          <w:rFonts w:ascii="Times New Roman" w:hAnsi="Times New Roman" w:cs="Times New Roman"/>
          <w:b/>
          <w:sz w:val="26"/>
          <w:szCs w:val="26"/>
        </w:rPr>
        <w:t>Самотовинском</w:t>
      </w:r>
      <w:proofErr w:type="spellEnd"/>
      <w:r w:rsidRPr="00175A6B">
        <w:rPr>
          <w:rFonts w:ascii="Times New Roman" w:hAnsi="Times New Roman" w:cs="Times New Roman"/>
          <w:b/>
          <w:sz w:val="26"/>
          <w:szCs w:val="26"/>
        </w:rPr>
        <w:t xml:space="preserve"> территориальном отделе администрации </w:t>
      </w:r>
    </w:p>
    <w:p w:rsidR="00175A6B" w:rsidRPr="00175A6B" w:rsidRDefault="00175A6B" w:rsidP="00175A6B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A6B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175A6B" w:rsidRPr="00175A6B" w:rsidRDefault="00175A6B" w:rsidP="00175A6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175A6B" w:rsidRPr="00175A6B" w:rsidRDefault="00175A6B" w:rsidP="00175A6B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A6B">
        <w:rPr>
          <w:rFonts w:ascii="Times New Roman" w:hAnsi="Times New Roman" w:cs="Times New Roman"/>
          <w:b/>
          <w:sz w:val="26"/>
          <w:szCs w:val="26"/>
        </w:rPr>
        <w:t>1.</w:t>
      </w:r>
      <w:r w:rsidRPr="00175A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5A6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A6B" w:rsidRPr="00175A6B" w:rsidRDefault="00175A6B" w:rsidP="0017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1.1.</w:t>
      </w:r>
      <w:r w:rsidRPr="00175A6B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175A6B">
        <w:rPr>
          <w:rFonts w:ascii="Times New Roman" w:hAnsi="Times New Roman"/>
          <w:sz w:val="26"/>
          <w:szCs w:val="26"/>
        </w:rPr>
        <w:t>Самотовинский</w:t>
      </w:r>
      <w:proofErr w:type="spellEnd"/>
      <w:r w:rsidRPr="00175A6B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175A6B">
        <w:rPr>
          <w:rFonts w:ascii="Times New Roman" w:hAnsi="Times New Roman"/>
          <w:sz w:val="26"/>
          <w:szCs w:val="26"/>
        </w:rPr>
        <w:t>Самотовинский</w:t>
      </w:r>
      <w:proofErr w:type="spellEnd"/>
      <w:r w:rsidRPr="00175A6B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175A6B">
        <w:rPr>
          <w:rFonts w:ascii="Times New Roman" w:hAnsi="Times New Roman"/>
          <w:sz w:val="26"/>
          <w:szCs w:val="26"/>
        </w:rPr>
        <w:t>Самотовинский</w:t>
      </w:r>
      <w:proofErr w:type="spellEnd"/>
      <w:r w:rsidRPr="00175A6B">
        <w:rPr>
          <w:rFonts w:ascii="Times New Roman" w:hAnsi="Times New Roman"/>
          <w:sz w:val="26"/>
          <w:szCs w:val="26"/>
        </w:rPr>
        <w:t xml:space="preserve"> территориальный отдел.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175A6B">
        <w:rPr>
          <w:rFonts w:ascii="Times New Roman" w:hAnsi="Times New Roman"/>
          <w:sz w:val="26"/>
          <w:szCs w:val="26"/>
        </w:rPr>
        <w:t>Самотовинский</w:t>
      </w:r>
      <w:proofErr w:type="spellEnd"/>
      <w:r w:rsidRPr="00175A6B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175A6B">
        <w:rPr>
          <w:rFonts w:ascii="Times New Roman" w:eastAsia="NSimSun" w:hAnsi="Times New Roman"/>
          <w:sz w:val="26"/>
          <w:szCs w:val="26"/>
          <w:lang w:eastAsia="zh-CN"/>
        </w:rPr>
        <w:t>поселок Новатор</w:t>
      </w:r>
      <w:r w:rsidRPr="00175A6B">
        <w:rPr>
          <w:rFonts w:ascii="Times New Roman" w:hAnsi="Times New Roman"/>
          <w:sz w:val="26"/>
          <w:szCs w:val="26"/>
        </w:rPr>
        <w:t>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Почтовый адрес: 162350, Вологодская область, Великоустюгский район, поселок Новатор, улица Советская, дом 36.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175A6B" w:rsidRPr="00175A6B" w:rsidRDefault="00175A6B" w:rsidP="0017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175A6B" w:rsidRPr="00175A6B" w:rsidRDefault="00175A6B" w:rsidP="0017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175A6B" w:rsidRPr="00175A6B" w:rsidRDefault="00175A6B" w:rsidP="0017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175A6B" w:rsidRPr="00175A6B" w:rsidRDefault="00175A6B" w:rsidP="0017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175A6B" w:rsidRPr="00175A6B" w:rsidRDefault="00175A6B" w:rsidP="0017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175A6B" w:rsidRPr="00175A6B" w:rsidRDefault="00175A6B" w:rsidP="0017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175A6B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175A6B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</w:t>
      </w:r>
      <w:r w:rsidRPr="00175A6B">
        <w:rPr>
          <w:rFonts w:ascii="Times New Roman" w:hAnsi="Times New Roman"/>
          <w:b/>
          <w:sz w:val="26"/>
          <w:szCs w:val="26"/>
        </w:rPr>
        <w:t xml:space="preserve"> </w:t>
      </w:r>
      <w:r w:rsidRPr="00175A6B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175A6B" w:rsidRPr="00175A6B" w:rsidRDefault="00175A6B" w:rsidP="001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4.</w:t>
      </w:r>
      <w:r w:rsidRPr="00175A6B">
        <w:rPr>
          <w:rFonts w:ascii="Times New Roman" w:hAnsi="Times New Roman"/>
          <w:b/>
          <w:sz w:val="26"/>
          <w:szCs w:val="26"/>
        </w:rPr>
        <w:t xml:space="preserve"> </w:t>
      </w:r>
      <w:r w:rsidRPr="00175A6B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175A6B" w:rsidRPr="00175A6B" w:rsidRDefault="00175A6B" w:rsidP="00175A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175A6B">
        <w:rPr>
          <w:rFonts w:ascii="Times New Roman" w:hAnsi="Times New Roman"/>
          <w:b/>
          <w:sz w:val="26"/>
          <w:szCs w:val="26"/>
        </w:rPr>
        <w:t xml:space="preserve"> 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175A6B" w:rsidRPr="00175A6B" w:rsidRDefault="00175A6B" w:rsidP="00175A6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VI</w:t>
      </w:r>
      <w:r w:rsidRPr="00175A6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75A6B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VI</w:t>
      </w:r>
      <w:r w:rsidRPr="00175A6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75A6B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175A6B" w:rsidRPr="00175A6B" w:rsidRDefault="00175A6B" w:rsidP="00175A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5A6B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175A6B" w:rsidRPr="00175A6B" w:rsidRDefault="00175A6B" w:rsidP="00175A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175A6B" w:rsidRPr="00175A6B" w:rsidRDefault="00175A6B" w:rsidP="00175A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A6B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175A6B" w:rsidRDefault="00175A6B" w:rsidP="00175A6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5A6B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sectPr w:rsidR="00152F90" w:rsidRPr="00175A6B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2E" w:rsidRDefault="00B8582E" w:rsidP="009F51BA">
      <w:pPr>
        <w:spacing w:after="0" w:line="240" w:lineRule="auto"/>
      </w:pPr>
      <w:r>
        <w:separator/>
      </w:r>
    </w:p>
  </w:endnote>
  <w:endnote w:type="continuationSeparator" w:id="0">
    <w:p w:rsidR="00B8582E" w:rsidRDefault="00B8582E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2E" w:rsidRDefault="00B8582E" w:rsidP="009F51BA">
      <w:pPr>
        <w:spacing w:after="0" w:line="240" w:lineRule="auto"/>
      </w:pPr>
      <w:r>
        <w:separator/>
      </w:r>
    </w:p>
  </w:footnote>
  <w:footnote w:type="continuationSeparator" w:id="0">
    <w:p w:rsidR="00B8582E" w:rsidRDefault="00B8582E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A6B">
          <w:rPr>
            <w:noProof/>
          </w:rPr>
          <w:t>3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052AC"/>
    <w:rsid w:val="00020086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75A6B"/>
    <w:rsid w:val="001B15C9"/>
    <w:rsid w:val="001C2E9B"/>
    <w:rsid w:val="001D7F6C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3634AD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82F0F"/>
    <w:rsid w:val="005A764E"/>
    <w:rsid w:val="005E1B56"/>
    <w:rsid w:val="005F1BC7"/>
    <w:rsid w:val="0060617A"/>
    <w:rsid w:val="00614055"/>
    <w:rsid w:val="006268E0"/>
    <w:rsid w:val="0064457C"/>
    <w:rsid w:val="00647ECF"/>
    <w:rsid w:val="00672B45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8C47B4"/>
    <w:rsid w:val="0096143C"/>
    <w:rsid w:val="009649E6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8582E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ADE0-2A01-4270-8B8A-FDD8C158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/>
      <vt:lpstr>УТВЕРЖДЕНО:</vt:lpstr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57</cp:revision>
  <cp:lastPrinted>2022-10-24T13:31:00Z</cp:lastPrinted>
  <dcterms:created xsi:type="dcterms:W3CDTF">2020-06-26T12:08:00Z</dcterms:created>
  <dcterms:modified xsi:type="dcterms:W3CDTF">2022-10-24T14:31:00Z</dcterms:modified>
</cp:coreProperties>
</file>