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6B0F" w:rsidRDefault="00486B0F" w:rsidP="00486B0F">
      <w:pPr>
        <w:pStyle w:val="a5"/>
      </w:pPr>
      <w:r>
        <w:rPr>
          <w:noProof/>
          <w:sz w:val="20"/>
        </w:rPr>
        <w:drawing>
          <wp:inline distT="0" distB="0" distL="0" distR="0" wp14:anchorId="7A6E54D3" wp14:editId="75B919B6">
            <wp:extent cx="506730" cy="597535"/>
            <wp:effectExtent l="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6730" cy="597535"/>
                    </a:xfrm>
                    <a:prstGeom prst="rect">
                      <a:avLst/>
                    </a:prstGeom>
                    <a:noFill/>
                    <a:ln>
                      <a:noFill/>
                    </a:ln>
                  </pic:spPr>
                </pic:pic>
              </a:graphicData>
            </a:graphic>
          </wp:inline>
        </w:drawing>
      </w:r>
    </w:p>
    <w:p w:rsidR="00486B0F" w:rsidRDefault="00486B0F" w:rsidP="00486B0F">
      <w:pPr>
        <w:pStyle w:val="a5"/>
      </w:pPr>
    </w:p>
    <w:p w:rsidR="00486B0F" w:rsidRDefault="00486B0F" w:rsidP="00486B0F">
      <w:pPr>
        <w:pStyle w:val="1"/>
        <w:rPr>
          <w:sz w:val="32"/>
          <w:szCs w:val="32"/>
        </w:rPr>
      </w:pPr>
      <w:r>
        <w:rPr>
          <w:sz w:val="32"/>
          <w:szCs w:val="32"/>
        </w:rPr>
        <w:t>ВЕЛИКОУСТЮГСКАЯ ДУМА</w:t>
      </w:r>
    </w:p>
    <w:p w:rsidR="00486B0F" w:rsidRDefault="00486B0F" w:rsidP="00486B0F">
      <w:pPr>
        <w:jc w:val="center"/>
        <w:rPr>
          <w:b/>
          <w:sz w:val="26"/>
          <w:szCs w:val="26"/>
        </w:rPr>
      </w:pPr>
      <w:r>
        <w:rPr>
          <w:b/>
          <w:sz w:val="26"/>
          <w:szCs w:val="26"/>
        </w:rPr>
        <w:t xml:space="preserve">ВЕЛИКОУСТЮГСКОГО МУНИЦИПАЛЬНОГО </w:t>
      </w:r>
      <w:r w:rsidR="003A4773">
        <w:rPr>
          <w:b/>
          <w:sz w:val="26"/>
          <w:szCs w:val="26"/>
        </w:rPr>
        <w:t>ОКРУГА</w:t>
      </w:r>
    </w:p>
    <w:p w:rsidR="00486B0F" w:rsidRPr="0052383C" w:rsidRDefault="00486B0F" w:rsidP="00486B0F">
      <w:pPr>
        <w:pStyle w:val="a3"/>
        <w:tabs>
          <w:tab w:val="left" w:pos="708"/>
        </w:tabs>
        <w:rPr>
          <w:sz w:val="20"/>
          <w:szCs w:val="20"/>
        </w:rPr>
      </w:pPr>
    </w:p>
    <w:p w:rsidR="00486B0F" w:rsidRPr="0052383C" w:rsidRDefault="00486B0F" w:rsidP="00486B0F">
      <w:pPr>
        <w:rPr>
          <w:sz w:val="20"/>
          <w:szCs w:val="20"/>
        </w:rPr>
      </w:pPr>
    </w:p>
    <w:p w:rsidR="00486B0F" w:rsidRDefault="00486B0F" w:rsidP="00486B0F">
      <w:pPr>
        <w:pStyle w:val="2"/>
      </w:pPr>
      <w:proofErr w:type="gramStart"/>
      <w:r>
        <w:t>Р</w:t>
      </w:r>
      <w:proofErr w:type="gramEnd"/>
      <w:r>
        <w:t xml:space="preserve"> Е Ш Е Н И Е </w:t>
      </w:r>
    </w:p>
    <w:p w:rsidR="00486B0F" w:rsidRDefault="00486B0F" w:rsidP="00486B0F"/>
    <w:p w:rsidR="00486B0F" w:rsidRPr="00D270C7" w:rsidRDefault="00486B0F" w:rsidP="00486B0F">
      <w:pPr>
        <w:jc w:val="both"/>
        <w:rPr>
          <w:sz w:val="28"/>
          <w:szCs w:val="28"/>
          <w:u w:val="single"/>
        </w:rPr>
      </w:pPr>
      <w:r>
        <w:rPr>
          <w:sz w:val="16"/>
        </w:rPr>
        <w:t xml:space="preserve">  от</w:t>
      </w:r>
      <w:r>
        <w:t xml:space="preserve">       </w:t>
      </w:r>
      <w:r w:rsidR="006B082C">
        <w:rPr>
          <w:sz w:val="28"/>
          <w:szCs w:val="28"/>
        </w:rPr>
        <w:t>26</w:t>
      </w:r>
      <w:r w:rsidR="00B00AD6">
        <w:rPr>
          <w:sz w:val="28"/>
          <w:szCs w:val="28"/>
        </w:rPr>
        <w:t>.05</w:t>
      </w:r>
      <w:r w:rsidR="00577DC9">
        <w:rPr>
          <w:sz w:val="28"/>
          <w:szCs w:val="28"/>
        </w:rPr>
        <w:t>.2026</w:t>
      </w:r>
      <w:r w:rsidR="00005B59">
        <w:t xml:space="preserve">      </w:t>
      </w:r>
      <w:r>
        <w:t xml:space="preserve">  </w:t>
      </w:r>
      <w:r w:rsidR="00005B59">
        <w:t xml:space="preserve"> </w:t>
      </w:r>
      <w:r>
        <w:t xml:space="preserve"> </w:t>
      </w:r>
      <w:r w:rsidR="00005B59">
        <w:rPr>
          <w:sz w:val="16"/>
        </w:rPr>
        <w:t xml:space="preserve">№  </w:t>
      </w:r>
      <w:r>
        <w:t xml:space="preserve"> </w:t>
      </w:r>
      <w:r w:rsidR="00D270C7">
        <w:t xml:space="preserve"> </w:t>
      </w:r>
      <w:r w:rsidR="004C4687">
        <w:t xml:space="preserve">  </w:t>
      </w:r>
      <w:r w:rsidR="00B00AD6">
        <w:rPr>
          <w:sz w:val="28"/>
          <w:szCs w:val="28"/>
        </w:rPr>
        <w:t>3</w:t>
      </w:r>
      <w:r w:rsidR="006B082C">
        <w:rPr>
          <w:sz w:val="28"/>
          <w:szCs w:val="28"/>
        </w:rPr>
        <w:t>7</w:t>
      </w:r>
    </w:p>
    <w:p w:rsidR="00486B0F" w:rsidRDefault="00486B0F" w:rsidP="00486B0F">
      <w:r>
        <w:rPr>
          <w:sz w:val="6"/>
        </w:rPr>
        <w:t xml:space="preserve">                  ___________________________________________________________________________                   ______________________</w:t>
      </w:r>
    </w:p>
    <w:p w:rsidR="00486B0F" w:rsidRDefault="00486B0F" w:rsidP="00486B0F">
      <w:pPr>
        <w:ind w:left="708" w:firstLine="12"/>
        <w:rPr>
          <w:sz w:val="16"/>
        </w:rPr>
      </w:pPr>
      <w:r>
        <w:rPr>
          <w:sz w:val="16"/>
        </w:rPr>
        <w:t>г. Великий Устюг</w:t>
      </w:r>
    </w:p>
    <w:p w:rsidR="00486B0F" w:rsidRPr="00C56109" w:rsidRDefault="00486B0F" w:rsidP="00486B0F">
      <w:pPr>
        <w:ind w:left="708" w:firstLine="12"/>
        <w:rPr>
          <w:sz w:val="20"/>
          <w:szCs w:val="20"/>
        </w:rPr>
      </w:pPr>
    </w:p>
    <w:p w:rsidR="00B00AD6" w:rsidRDefault="00B00AD6" w:rsidP="00B00AD6">
      <w:pPr>
        <w:ind w:left="708" w:firstLine="12"/>
        <w:rPr>
          <w:sz w:val="16"/>
        </w:rPr>
      </w:pPr>
    </w:p>
    <w:p w:rsidR="00B00AD6" w:rsidRDefault="00B00AD6" w:rsidP="00B00AD6">
      <w:pPr>
        <w:ind w:left="708" w:firstLine="12"/>
        <w:rPr>
          <w:sz w:val="16"/>
        </w:rPr>
      </w:pPr>
    </w:p>
    <w:tbl>
      <w:tblPr>
        <w:tblW w:w="4780" w:type="dxa"/>
        <w:tblInd w:w="-102" w:type="dxa"/>
        <w:tblLayout w:type="fixed"/>
        <w:tblCellMar>
          <w:left w:w="0" w:type="dxa"/>
          <w:right w:w="0" w:type="dxa"/>
        </w:tblCellMar>
        <w:tblLook w:val="04A0" w:firstRow="1" w:lastRow="0" w:firstColumn="1" w:lastColumn="0" w:noHBand="0" w:noVBand="1"/>
      </w:tblPr>
      <w:tblGrid>
        <w:gridCol w:w="4638"/>
        <w:gridCol w:w="142"/>
      </w:tblGrid>
      <w:tr w:rsidR="00B00AD6" w:rsidRPr="00393A52" w:rsidTr="006B082C">
        <w:trPr>
          <w:cantSplit/>
          <w:trHeight w:val="924"/>
        </w:trPr>
        <w:tc>
          <w:tcPr>
            <w:tcW w:w="4638" w:type="dxa"/>
          </w:tcPr>
          <w:p w:rsidR="00B00AD6" w:rsidRPr="00B11B57" w:rsidRDefault="00B00AD6" w:rsidP="006B082C">
            <w:pPr>
              <w:ind w:right="142"/>
              <w:jc w:val="both"/>
              <w:rPr>
                <w:b/>
                <w:sz w:val="28"/>
                <w:szCs w:val="28"/>
              </w:rPr>
            </w:pPr>
            <w:r>
              <w:rPr>
                <w:b/>
                <w:noProof/>
                <w:sz w:val="28"/>
                <w:szCs w:val="28"/>
              </w:rPr>
              <mc:AlternateContent>
                <mc:Choice Requires="wps">
                  <w:drawing>
                    <wp:anchor distT="0" distB="0" distL="114300" distR="114300" simplePos="0" relativeHeight="251666432" behindDoc="0" locked="0" layoutInCell="1" allowOverlap="1">
                      <wp:simplePos x="0" y="0"/>
                      <wp:positionH relativeFrom="column">
                        <wp:posOffset>2671445</wp:posOffset>
                      </wp:positionH>
                      <wp:positionV relativeFrom="paragraph">
                        <wp:posOffset>-635</wp:posOffset>
                      </wp:positionV>
                      <wp:extent cx="228600" cy="0"/>
                      <wp:effectExtent l="6350" t="8255" r="12700" b="10795"/>
                      <wp:wrapNone/>
                      <wp:docPr id="9"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9"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0.35pt,-.05pt" to="228.3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"/>
                  </w:pict>
                </mc:Fallback>
              </mc:AlternateContent>
            </w:r>
            <w:r>
              <w:rPr>
                <w:b/>
                <w:noProof/>
                <w:sz w:val="28"/>
                <w:szCs w:val="28"/>
              </w:rPr>
              <mc:AlternateContent>
                <mc:Choice Requires="wps">
                  <w:drawing>
                    <wp:anchor distT="0" distB="0" distL="114300" distR="114300" simplePos="0" relativeHeight="251667456" behindDoc="0" locked="0" layoutInCell="1" allowOverlap="1">
                      <wp:simplePos x="0" y="0"/>
                      <wp:positionH relativeFrom="column">
                        <wp:posOffset>2900045</wp:posOffset>
                      </wp:positionH>
                      <wp:positionV relativeFrom="paragraph">
                        <wp:posOffset>-635</wp:posOffset>
                      </wp:positionV>
                      <wp:extent cx="0" cy="228600"/>
                      <wp:effectExtent l="6350" t="8255" r="12700" b="10795"/>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8"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8.35pt,-.05pt" to="228.3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"/>
                  </w:pict>
                </mc:Fallback>
              </mc:AlternateContent>
            </w:r>
            <w:r>
              <w:rPr>
                <w:b/>
                <w:noProof/>
                <w:sz w:val="28"/>
                <w:szCs w:val="28"/>
              </w:rPr>
              <mc:AlternateContent>
                <mc:Choice Requires="wps">
                  <w:drawing>
                    <wp:anchor distT="0" distB="0" distL="114300" distR="114300" simplePos="0" relativeHeight="251665408" behindDoc="0" locked="0" layoutInCell="1" allowOverlap="1">
                      <wp:simplePos x="0" y="0"/>
                      <wp:positionH relativeFrom="column">
                        <wp:posOffset>0</wp:posOffset>
                      </wp:positionH>
                      <wp:positionV relativeFrom="paragraph">
                        <wp:posOffset>-635</wp:posOffset>
                      </wp:positionV>
                      <wp:extent cx="228600" cy="0"/>
                      <wp:effectExtent l="11430" t="8255" r="7620" b="10795"/>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18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"/>
                  </w:pict>
                </mc:Fallback>
              </mc:AlternateContent>
            </w:r>
            <w:r>
              <w:rPr>
                <w:b/>
                <w:noProof/>
                <w:sz w:val="28"/>
                <w:szCs w:val="28"/>
              </w:rPr>
              <mc:AlternateContent>
                <mc:Choice Requires="wps">
                  <w:drawing>
                    <wp:anchor distT="0" distB="0" distL="114300" distR="114300" simplePos="0" relativeHeight="251664384" behindDoc="0" locked="0" layoutInCell="1" allowOverlap="1">
                      <wp:simplePos x="0" y="0"/>
                      <wp:positionH relativeFrom="column">
                        <wp:posOffset>0</wp:posOffset>
                      </wp:positionH>
                      <wp:positionV relativeFrom="paragraph">
                        <wp:posOffset>-635</wp:posOffset>
                      </wp:positionV>
                      <wp:extent cx="0" cy="228600"/>
                      <wp:effectExtent l="11430" t="8255" r="7620" b="10795"/>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0,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"/>
                  </w:pict>
                </mc:Fallback>
              </mc:AlternateContent>
            </w:r>
            <w:r w:rsidRPr="00393A52">
              <w:rPr>
                <w:b/>
                <w:sz w:val="28"/>
                <w:szCs w:val="28"/>
              </w:rPr>
              <w:t xml:space="preserve"> </w:t>
            </w:r>
            <w:r w:rsidRPr="00B11B57">
              <w:rPr>
                <w:color w:val="000000"/>
                <w:spacing w:val="-9"/>
                <w:sz w:val="28"/>
                <w:szCs w:val="28"/>
              </w:rPr>
              <w:t>О</w:t>
            </w:r>
            <w:r w:rsidRPr="00B11B57">
              <w:rPr>
                <w:iCs/>
                <w:sz w:val="28"/>
                <w:szCs w:val="28"/>
              </w:rPr>
              <w:t xml:space="preserve"> </w:t>
            </w:r>
            <w:r w:rsidR="006B082C" w:rsidRPr="000B1B35">
              <w:rPr>
                <w:sz w:val="28"/>
                <w:szCs w:val="28"/>
              </w:rPr>
              <w:t>внесении изменений в правила благоустройства территории Великоустюгского муниципального округа</w:t>
            </w:r>
          </w:p>
        </w:tc>
        <w:tc>
          <w:tcPr>
            <w:tcW w:w="142" w:type="dxa"/>
          </w:tcPr>
          <w:p w:rsidR="00B00AD6" w:rsidRPr="00393A52" w:rsidRDefault="00B00AD6" w:rsidP="006B082C">
            <w:pPr>
              <w:widowControl w:val="0"/>
              <w:suppressAutoHyphens/>
              <w:snapToGrid w:val="0"/>
              <w:ind w:right="163" w:firstLine="709"/>
              <w:jc w:val="both"/>
              <w:rPr>
                <w:rFonts w:eastAsia="Lucida Sans Unicode"/>
                <w:kern w:val="2"/>
                <w:sz w:val="28"/>
                <w:szCs w:val="28"/>
              </w:rPr>
            </w:pPr>
          </w:p>
        </w:tc>
      </w:tr>
    </w:tbl>
    <w:p w:rsidR="00B00AD6" w:rsidRPr="008B11F3" w:rsidRDefault="00B00AD6" w:rsidP="00B00AD6">
      <w:pPr>
        <w:jc w:val="both"/>
        <w:rPr>
          <w:sz w:val="26"/>
          <w:szCs w:val="26"/>
        </w:rPr>
      </w:pPr>
      <w:r w:rsidRPr="00393A52">
        <w:rPr>
          <w:sz w:val="28"/>
          <w:szCs w:val="28"/>
          <w:lang w:eastAsia="ar-SA"/>
        </w:rPr>
        <w:tab/>
      </w:r>
    </w:p>
    <w:p w:rsidR="00B00AD6" w:rsidRPr="008B11F3" w:rsidRDefault="00B00AD6" w:rsidP="00B00AD6">
      <w:pPr>
        <w:jc w:val="both"/>
        <w:rPr>
          <w:b/>
          <w:sz w:val="26"/>
          <w:szCs w:val="26"/>
        </w:rPr>
      </w:pPr>
    </w:p>
    <w:p w:rsidR="00B00AD6" w:rsidRPr="009A3456" w:rsidRDefault="006B082C" w:rsidP="00B00AD6">
      <w:pPr>
        <w:autoSpaceDE w:val="0"/>
        <w:autoSpaceDN w:val="0"/>
        <w:adjustRightInd w:val="0"/>
        <w:ind w:firstLine="709"/>
        <w:jc w:val="both"/>
        <w:rPr>
          <w:sz w:val="28"/>
          <w:szCs w:val="28"/>
        </w:rPr>
      </w:pPr>
      <w:r w:rsidRPr="000B1B35">
        <w:rPr>
          <w:sz w:val="28"/>
          <w:szCs w:val="28"/>
        </w:rPr>
        <w:t xml:space="preserve">На основании </w:t>
      </w:r>
      <w:r w:rsidRPr="000B1B35">
        <w:rPr>
          <w:color w:val="000000"/>
          <w:sz w:val="28"/>
          <w:szCs w:val="28"/>
        </w:rPr>
        <w:t xml:space="preserve">Федерального закона от 20.03.2025 № 33-ФЗ «Об общих принципах организации местного самоуправления в единой системе публичной власти», руководствуясь </w:t>
      </w:r>
      <w:r w:rsidRPr="000B1B35">
        <w:rPr>
          <w:sz w:val="28"/>
          <w:szCs w:val="28"/>
        </w:rPr>
        <w:t>статьями 25 и 28 Устава Великоустюгского муниципального округа</w:t>
      </w:r>
      <w:r w:rsidR="00B00AD6" w:rsidRPr="009A3456">
        <w:rPr>
          <w:sz w:val="28"/>
          <w:szCs w:val="28"/>
        </w:rPr>
        <w:t>,</w:t>
      </w:r>
    </w:p>
    <w:p w:rsidR="00B00AD6" w:rsidRPr="009A3456" w:rsidRDefault="00B00AD6" w:rsidP="00B00AD6">
      <w:pPr>
        <w:autoSpaceDE w:val="0"/>
        <w:autoSpaceDN w:val="0"/>
        <w:adjustRightInd w:val="0"/>
        <w:ind w:firstLine="709"/>
        <w:jc w:val="both"/>
        <w:rPr>
          <w:b/>
          <w:bCs/>
          <w:sz w:val="28"/>
          <w:szCs w:val="28"/>
        </w:rPr>
      </w:pPr>
      <w:r w:rsidRPr="009A3456">
        <w:rPr>
          <w:b/>
          <w:bCs/>
          <w:sz w:val="28"/>
          <w:szCs w:val="28"/>
        </w:rPr>
        <w:t>Великоустюгская Дума РЕШИЛА:</w:t>
      </w:r>
    </w:p>
    <w:p w:rsidR="00B00AD6" w:rsidRPr="009A3456" w:rsidRDefault="00B00AD6" w:rsidP="00B00AD6">
      <w:pPr>
        <w:autoSpaceDE w:val="0"/>
        <w:autoSpaceDN w:val="0"/>
        <w:adjustRightInd w:val="0"/>
        <w:ind w:firstLine="709"/>
        <w:jc w:val="both"/>
        <w:rPr>
          <w:b/>
          <w:bCs/>
          <w:sz w:val="28"/>
          <w:szCs w:val="28"/>
        </w:rPr>
      </w:pPr>
    </w:p>
    <w:p w:rsidR="006B082C" w:rsidRPr="000B1B35" w:rsidRDefault="006B082C" w:rsidP="006B082C">
      <w:pPr>
        <w:pStyle w:val="ConsPlusTitle10"/>
        <w:ind w:firstLine="708"/>
        <w:jc w:val="both"/>
        <w:rPr>
          <w:sz w:val="28"/>
          <w:szCs w:val="28"/>
        </w:rPr>
      </w:pPr>
      <w:r w:rsidRPr="000B1B35">
        <w:rPr>
          <w:rFonts w:ascii="Times New Roman" w:hAnsi="Times New Roman" w:cs="Times New Roman"/>
          <w:b w:val="0"/>
          <w:sz w:val="28"/>
          <w:szCs w:val="28"/>
        </w:rPr>
        <w:t xml:space="preserve">1. Внести в правила благоустройства территории Великоустюгского муниципального округа, утвержденные решением Великоустюгской Думы от 31.01.2023 № 7  </w:t>
      </w:r>
      <w:r w:rsidRPr="000B1B35">
        <w:rPr>
          <w:rFonts w:ascii="Times New Roman" w:hAnsi="Times New Roman" w:cs="Times New Roman"/>
          <w:b w:val="0"/>
          <w:bCs w:val="0"/>
          <w:sz w:val="28"/>
          <w:szCs w:val="28"/>
        </w:rPr>
        <w:t>(с изменениями, внесенными решениями Великоустюгской Думы от 27.09.2023 № 100, от 19.04.2024 № 24, от 30.07.2024 № 54, от 26.11.2024 № 105, от 28.05.2025 № 52, от 21.11.2025 № 109), следующие изменения:</w:t>
      </w:r>
    </w:p>
    <w:p w:rsidR="006B082C" w:rsidRPr="000B1B35" w:rsidRDefault="006B082C" w:rsidP="006B082C">
      <w:pPr>
        <w:pStyle w:val="ConsPlusTitle10"/>
        <w:ind w:firstLine="708"/>
        <w:jc w:val="both"/>
        <w:rPr>
          <w:rFonts w:ascii="Times New Roman" w:hAnsi="Times New Roman"/>
        </w:rPr>
      </w:pPr>
      <w:r w:rsidRPr="000B1B35">
        <w:rPr>
          <w:rFonts w:ascii="Times New Roman" w:hAnsi="Times New Roman" w:cs="Times New Roman"/>
          <w:b w:val="0"/>
          <w:bCs w:val="0"/>
          <w:sz w:val="28"/>
          <w:szCs w:val="28"/>
        </w:rPr>
        <w:t>1.1. Пункт 6.3.1. изложить в новой редакции:</w:t>
      </w:r>
    </w:p>
    <w:p w:rsidR="006B082C" w:rsidRPr="000B1B35" w:rsidRDefault="006B082C" w:rsidP="006B082C">
      <w:pPr>
        <w:pStyle w:val="ConsPlusTitle10"/>
        <w:ind w:firstLine="708"/>
        <w:jc w:val="both"/>
        <w:rPr>
          <w:rFonts w:ascii="Times New Roman" w:hAnsi="Times New Roman"/>
        </w:rPr>
      </w:pPr>
      <w:r w:rsidRPr="000B1B35">
        <w:rPr>
          <w:rFonts w:ascii="Times New Roman" w:hAnsi="Times New Roman"/>
          <w:b w:val="0"/>
          <w:bCs w:val="0"/>
          <w:sz w:val="28"/>
          <w:szCs w:val="28"/>
        </w:rPr>
        <w:t>«6.3.1. Основные термины.</w:t>
      </w:r>
    </w:p>
    <w:p w:rsidR="006B082C" w:rsidRPr="000B1B35" w:rsidRDefault="006B082C" w:rsidP="006B082C">
      <w:pPr>
        <w:pStyle w:val="ConsPlusTitle10"/>
        <w:ind w:firstLine="708"/>
        <w:jc w:val="both"/>
      </w:pPr>
      <w:r w:rsidRPr="000B1B35">
        <w:rPr>
          <w:rFonts w:ascii="Times New Roman" w:hAnsi="Times New Roman"/>
          <w:b w:val="0"/>
          <w:sz w:val="28"/>
          <w:szCs w:val="28"/>
        </w:rPr>
        <w:t>1) афиша -  информационная конструкция, содержащая сведения о предстоящем культурном мероприятии.</w:t>
      </w:r>
    </w:p>
    <w:p w:rsidR="006B082C" w:rsidRPr="000B1B35" w:rsidRDefault="006B082C" w:rsidP="006B082C">
      <w:pPr>
        <w:jc w:val="both"/>
        <w:rPr>
          <w:color w:val="000000"/>
          <w:sz w:val="26"/>
          <w:szCs w:val="26"/>
        </w:rPr>
      </w:pPr>
      <w:r w:rsidRPr="000B1B35">
        <w:rPr>
          <w:color w:val="000000"/>
          <w:sz w:val="28"/>
          <w:szCs w:val="28"/>
        </w:rPr>
        <w:tab/>
        <w:t>2) афишная тумба - уличная тумба различной формы для вывешивания афиш.</w:t>
      </w:r>
    </w:p>
    <w:p w:rsidR="006B082C" w:rsidRPr="000B1B35" w:rsidRDefault="006B082C" w:rsidP="006B082C">
      <w:pPr>
        <w:pStyle w:val="ConsPlusTitle10"/>
        <w:ind w:firstLine="708"/>
        <w:jc w:val="both"/>
        <w:rPr>
          <w:sz w:val="28"/>
          <w:szCs w:val="28"/>
        </w:rPr>
      </w:pPr>
      <w:r w:rsidRPr="000B1B35">
        <w:rPr>
          <w:rFonts w:ascii="Times New Roman" w:hAnsi="Times New Roman"/>
          <w:b w:val="0"/>
          <w:sz w:val="28"/>
          <w:szCs w:val="28"/>
        </w:rPr>
        <w:t>3) витрина - остекленная часть фасадов зданий, предназначенная для размещения информации о товарах и услугах.</w:t>
      </w:r>
    </w:p>
    <w:p w:rsidR="006B082C" w:rsidRPr="000B1B35" w:rsidRDefault="006B082C" w:rsidP="006B082C">
      <w:pPr>
        <w:ind w:firstLine="708"/>
        <w:jc w:val="both"/>
        <w:rPr>
          <w:sz w:val="28"/>
          <w:szCs w:val="28"/>
        </w:rPr>
      </w:pPr>
      <w:r w:rsidRPr="000B1B35">
        <w:rPr>
          <w:sz w:val="28"/>
          <w:szCs w:val="28"/>
        </w:rPr>
        <w:t>4) витринная информационная конструкция - информационная конструкция, которая располагается с внутренней стороны витрины, окна здания.</w:t>
      </w:r>
    </w:p>
    <w:p w:rsidR="006B082C" w:rsidRPr="000B1B35" w:rsidRDefault="006B082C" w:rsidP="006B082C">
      <w:pPr>
        <w:pStyle w:val="ConsPlusTitle10"/>
        <w:ind w:firstLine="708"/>
        <w:jc w:val="both"/>
        <w:rPr>
          <w:sz w:val="28"/>
          <w:szCs w:val="28"/>
        </w:rPr>
      </w:pPr>
      <w:r w:rsidRPr="000B1B35">
        <w:rPr>
          <w:rFonts w:ascii="Times New Roman" w:hAnsi="Times New Roman"/>
          <w:b w:val="0"/>
          <w:sz w:val="28"/>
          <w:szCs w:val="28"/>
        </w:rPr>
        <w:t xml:space="preserve">5) вывеска - информационная конструкция, предназначенная для размещения информации о фирменном наименовании (наименовании) организации или индивидуального предпринимателя, реализуемых товарах </w:t>
      </w:r>
      <w:r w:rsidRPr="000B1B35">
        <w:rPr>
          <w:rFonts w:ascii="Times New Roman" w:hAnsi="Times New Roman"/>
          <w:b w:val="0"/>
          <w:sz w:val="28"/>
          <w:szCs w:val="28"/>
        </w:rPr>
        <w:lastRenderedPageBreak/>
        <w:t>(работах, услугах);</w:t>
      </w:r>
    </w:p>
    <w:p w:rsidR="006B082C" w:rsidRPr="000B1B35" w:rsidRDefault="006B082C" w:rsidP="006B082C">
      <w:pPr>
        <w:pStyle w:val="ConsPlusTitle10"/>
        <w:ind w:firstLine="708"/>
        <w:jc w:val="both"/>
        <w:rPr>
          <w:rFonts w:ascii="Times New Roman" w:hAnsi="Times New Roman"/>
          <w:sz w:val="28"/>
          <w:szCs w:val="28"/>
        </w:rPr>
      </w:pPr>
      <w:r w:rsidRPr="000B1B35">
        <w:rPr>
          <w:rFonts w:ascii="Times New Roman" w:hAnsi="Times New Roman"/>
          <w:b w:val="0"/>
          <w:sz w:val="28"/>
          <w:szCs w:val="28"/>
        </w:rPr>
        <w:t xml:space="preserve">6) домовой знак - информационная </w:t>
      </w:r>
      <w:r w:rsidRPr="000B1B35">
        <w:rPr>
          <w:rFonts w:ascii="Times New Roman" w:hAnsi="Times New Roman" w:cs="Times New Roman"/>
          <w:b w:val="0"/>
          <w:sz w:val="28"/>
          <w:szCs w:val="28"/>
        </w:rPr>
        <w:t>табличка с указанием порядкового номера здания, строения сооружения, наименования улицы, переулка, проспекта, площади.</w:t>
      </w:r>
    </w:p>
    <w:p w:rsidR="006B082C" w:rsidRPr="000B1B35" w:rsidRDefault="006B082C" w:rsidP="006B082C">
      <w:pPr>
        <w:pStyle w:val="ConsPlusTitle10"/>
        <w:ind w:firstLine="708"/>
        <w:jc w:val="both"/>
        <w:rPr>
          <w:rFonts w:ascii="Times New Roman" w:hAnsi="Times New Roman"/>
          <w:sz w:val="28"/>
          <w:szCs w:val="28"/>
        </w:rPr>
      </w:pPr>
      <w:r w:rsidRPr="000B1B35">
        <w:rPr>
          <w:rFonts w:ascii="Times New Roman" w:hAnsi="Times New Roman" w:cs="Times New Roman"/>
          <w:b w:val="0"/>
          <w:sz w:val="28"/>
          <w:szCs w:val="28"/>
        </w:rPr>
        <w:t>7</w:t>
      </w:r>
      <w:r w:rsidRPr="000B1B35">
        <w:rPr>
          <w:rFonts w:ascii="Times New Roman" w:hAnsi="Times New Roman"/>
          <w:b w:val="0"/>
          <w:sz w:val="28"/>
          <w:szCs w:val="28"/>
        </w:rPr>
        <w:t>) информационная доска - информационная конструкция, предназначенная для размещения информации о фирменном наименовании (наименовании), месте нахождения (адресе) и режиме работы организации или индивидуального предпринимателя.</w:t>
      </w:r>
    </w:p>
    <w:p w:rsidR="006B082C" w:rsidRPr="000B1B35" w:rsidRDefault="006B082C" w:rsidP="006B082C">
      <w:pPr>
        <w:pStyle w:val="ConsPlusTitle10"/>
        <w:ind w:firstLine="708"/>
        <w:jc w:val="both"/>
        <w:rPr>
          <w:sz w:val="28"/>
          <w:szCs w:val="28"/>
        </w:rPr>
      </w:pPr>
      <w:r w:rsidRPr="000B1B35">
        <w:rPr>
          <w:rFonts w:ascii="Times New Roman" w:hAnsi="Times New Roman"/>
          <w:b w:val="0"/>
          <w:sz w:val="28"/>
          <w:szCs w:val="28"/>
        </w:rPr>
        <w:t>8) консольная информационная конструкция - информационная конструкция в виде двухсторонней таблички, буквы, знака, размещаемая перпендикулярно поверхности фасада.</w:t>
      </w:r>
    </w:p>
    <w:p w:rsidR="006B082C" w:rsidRPr="000B1B35" w:rsidRDefault="006B082C" w:rsidP="006B082C">
      <w:pPr>
        <w:pStyle w:val="ConsPlusTitle10"/>
        <w:ind w:firstLine="708"/>
        <w:jc w:val="both"/>
        <w:rPr>
          <w:sz w:val="28"/>
          <w:szCs w:val="28"/>
        </w:rPr>
      </w:pPr>
      <w:r w:rsidRPr="000B1B35">
        <w:rPr>
          <w:rFonts w:ascii="Times New Roman" w:hAnsi="Times New Roman" w:cs="Times New Roman"/>
          <w:b w:val="0"/>
          <w:bCs w:val="0"/>
          <w:color w:val="000000"/>
          <w:sz w:val="28"/>
          <w:szCs w:val="28"/>
        </w:rPr>
        <w:t>9) маркиза - навес от солнца, дождя, который устанавливается на фасаде здания над входными дверями или окнами.</w:t>
      </w:r>
    </w:p>
    <w:p w:rsidR="006B082C" w:rsidRPr="000B1B35" w:rsidRDefault="006B082C" w:rsidP="006B082C">
      <w:pPr>
        <w:pStyle w:val="ConsPlusTitle10"/>
        <w:ind w:firstLine="708"/>
        <w:jc w:val="both"/>
        <w:rPr>
          <w:rFonts w:ascii="Times New Roman" w:hAnsi="Times New Roman"/>
          <w:sz w:val="28"/>
          <w:szCs w:val="28"/>
        </w:rPr>
      </w:pPr>
      <w:r w:rsidRPr="000B1B35">
        <w:rPr>
          <w:rFonts w:ascii="Times New Roman" w:hAnsi="Times New Roman"/>
          <w:b w:val="0"/>
          <w:sz w:val="28"/>
          <w:szCs w:val="28"/>
        </w:rPr>
        <w:t xml:space="preserve">10) настенная информационная конструкция размещается на наружной поверхности стены параллельно поверхности фасада; </w:t>
      </w:r>
    </w:p>
    <w:p w:rsidR="006B082C" w:rsidRPr="000B1B35" w:rsidRDefault="006B082C" w:rsidP="006B082C">
      <w:pPr>
        <w:pStyle w:val="ConsPlusTitle10"/>
        <w:ind w:firstLine="708"/>
        <w:jc w:val="both"/>
        <w:rPr>
          <w:sz w:val="28"/>
          <w:szCs w:val="28"/>
        </w:rPr>
      </w:pPr>
      <w:r w:rsidRPr="000B1B35">
        <w:rPr>
          <w:rFonts w:ascii="Times New Roman" w:hAnsi="Times New Roman" w:cs="Times New Roman"/>
          <w:b w:val="0"/>
          <w:bCs w:val="0"/>
          <w:color w:val="000000"/>
          <w:sz w:val="28"/>
          <w:szCs w:val="28"/>
        </w:rPr>
        <w:t>11) навигационный указатель - уличный элемент, помогающий ориентироваться в пространстве, указывать направление движения или информировать о расположении объектов.</w:t>
      </w:r>
    </w:p>
    <w:p w:rsidR="006B082C" w:rsidRPr="000B1B35" w:rsidRDefault="006B082C" w:rsidP="006B082C">
      <w:pPr>
        <w:pStyle w:val="ConsPlusTitle10"/>
        <w:ind w:firstLine="708"/>
        <w:jc w:val="both"/>
        <w:rPr>
          <w:sz w:val="28"/>
          <w:szCs w:val="28"/>
        </w:rPr>
      </w:pPr>
      <w:r w:rsidRPr="000B1B35">
        <w:rPr>
          <w:rFonts w:ascii="Times New Roman" w:hAnsi="Times New Roman" w:cs="Times New Roman"/>
          <w:b w:val="0"/>
          <w:bCs w:val="0"/>
          <w:color w:val="000000"/>
          <w:sz w:val="28"/>
          <w:szCs w:val="28"/>
        </w:rPr>
        <w:t>12) объемная информационная конструкция в виде отдельных объемных букв и знаков, которые крепятся непосредственно к фасаду, или расположены на каркасе, который крепится к фасаду.</w:t>
      </w:r>
    </w:p>
    <w:p w:rsidR="006B082C" w:rsidRPr="000B1B35" w:rsidRDefault="006B082C" w:rsidP="006B082C">
      <w:pPr>
        <w:pStyle w:val="ConsPlusTitle10"/>
        <w:ind w:firstLine="708"/>
        <w:jc w:val="both"/>
      </w:pPr>
      <w:r w:rsidRPr="000B1B35">
        <w:rPr>
          <w:rFonts w:ascii="Times New Roman" w:hAnsi="Times New Roman" w:cs="Times New Roman"/>
          <w:b w:val="0"/>
          <w:bCs w:val="0"/>
          <w:color w:val="000000"/>
          <w:sz w:val="28"/>
          <w:szCs w:val="28"/>
        </w:rPr>
        <w:t xml:space="preserve">13) </w:t>
      </w:r>
      <w:r w:rsidRPr="000B1B35">
        <w:rPr>
          <w:rFonts w:ascii="Times New Roman" w:hAnsi="Times New Roman"/>
          <w:b w:val="0"/>
          <w:bCs w:val="0"/>
          <w:sz w:val="28"/>
          <w:szCs w:val="28"/>
        </w:rPr>
        <w:t>плоская информационная конструкция, на которой изображение нанесено на основани</w:t>
      </w:r>
      <w:proofErr w:type="gramStart"/>
      <w:r w:rsidRPr="000B1B35">
        <w:rPr>
          <w:rFonts w:ascii="Times New Roman" w:hAnsi="Times New Roman"/>
          <w:b w:val="0"/>
          <w:bCs w:val="0"/>
          <w:sz w:val="28"/>
          <w:szCs w:val="28"/>
        </w:rPr>
        <w:t>е</w:t>
      </w:r>
      <w:proofErr w:type="gramEnd"/>
      <w:r w:rsidRPr="000B1B35">
        <w:rPr>
          <w:rFonts w:ascii="Times New Roman" w:hAnsi="Times New Roman"/>
          <w:b w:val="0"/>
          <w:bCs w:val="0"/>
          <w:sz w:val="28"/>
          <w:szCs w:val="28"/>
        </w:rPr>
        <w:t xml:space="preserve"> конструкции с помощью печати или аппликации, буквы и знаки не имеют объема.</w:t>
      </w:r>
    </w:p>
    <w:p w:rsidR="006B082C" w:rsidRPr="000B1B35" w:rsidRDefault="006B082C" w:rsidP="006B082C">
      <w:pPr>
        <w:pStyle w:val="ConsPlusTitle10"/>
        <w:ind w:firstLine="708"/>
        <w:jc w:val="both"/>
      </w:pPr>
      <w:r w:rsidRPr="000B1B35">
        <w:rPr>
          <w:rFonts w:ascii="Times New Roman" w:hAnsi="Times New Roman"/>
          <w:b w:val="0"/>
          <w:bCs w:val="0"/>
          <w:sz w:val="28"/>
          <w:szCs w:val="28"/>
        </w:rPr>
        <w:t>14) схема размещения информационной конструкции - графический материал, содержащий сведения о месторасположении информационной конструкции на здании (строении, сооружении).</w:t>
      </w:r>
    </w:p>
    <w:p w:rsidR="006B082C" w:rsidRPr="000B1B35" w:rsidRDefault="006B082C" w:rsidP="006B082C">
      <w:pPr>
        <w:pStyle w:val="ConsPlusTitle10"/>
        <w:ind w:firstLine="708"/>
        <w:jc w:val="both"/>
        <w:rPr>
          <w:rFonts w:ascii="Times New Roman" w:hAnsi="Times New Roman"/>
          <w:sz w:val="28"/>
          <w:szCs w:val="28"/>
        </w:rPr>
      </w:pPr>
      <w:r w:rsidRPr="000B1B35">
        <w:rPr>
          <w:rFonts w:ascii="Times New Roman" w:hAnsi="Times New Roman" w:cs="Times New Roman"/>
          <w:b w:val="0"/>
          <w:bCs w:val="0"/>
          <w:color w:val="000000"/>
          <w:sz w:val="28"/>
          <w:szCs w:val="28"/>
        </w:rPr>
        <w:t>15) у</w:t>
      </w:r>
      <w:r w:rsidRPr="000B1B35">
        <w:rPr>
          <w:rFonts w:ascii="Times New Roman" w:hAnsi="Times New Roman" w:cs="Times New Roman"/>
          <w:b w:val="0"/>
          <w:sz w:val="28"/>
          <w:szCs w:val="28"/>
        </w:rPr>
        <w:t>чрежденческая доска - информационная доска, размещаемая в месте нахождения органа государственной власти, органа местного самоуправления, государственного или муниципального учреждения, предприятия.</w:t>
      </w:r>
    </w:p>
    <w:p w:rsidR="006B082C" w:rsidRPr="000B1B35" w:rsidRDefault="006B082C" w:rsidP="006B082C">
      <w:pPr>
        <w:pStyle w:val="ConsPlusTitle10"/>
        <w:ind w:firstLine="708"/>
        <w:jc w:val="both"/>
      </w:pPr>
      <w:r w:rsidRPr="000B1B35">
        <w:rPr>
          <w:rFonts w:ascii="Times New Roman" w:hAnsi="Times New Roman" w:cs="Times New Roman"/>
          <w:b w:val="0"/>
          <w:sz w:val="28"/>
          <w:szCs w:val="28"/>
        </w:rPr>
        <w:t>16</w:t>
      </w:r>
      <w:r w:rsidRPr="000B1B35">
        <w:rPr>
          <w:rFonts w:ascii="Times New Roman" w:hAnsi="Times New Roman"/>
          <w:b w:val="0"/>
          <w:sz w:val="28"/>
          <w:szCs w:val="28"/>
        </w:rPr>
        <w:t xml:space="preserve">) </w:t>
      </w:r>
      <w:proofErr w:type="spellStart"/>
      <w:r w:rsidRPr="000B1B35">
        <w:rPr>
          <w:rFonts w:ascii="Times New Roman" w:hAnsi="Times New Roman"/>
          <w:b w:val="0"/>
          <w:sz w:val="28"/>
          <w:szCs w:val="28"/>
        </w:rPr>
        <w:t>штендер</w:t>
      </w:r>
      <w:proofErr w:type="spellEnd"/>
      <w:r w:rsidRPr="000B1B35">
        <w:rPr>
          <w:rFonts w:ascii="Times New Roman" w:hAnsi="Times New Roman"/>
          <w:b w:val="0"/>
          <w:sz w:val="28"/>
          <w:szCs w:val="28"/>
        </w:rPr>
        <w:t xml:space="preserve"> - </w:t>
      </w:r>
      <w:r w:rsidRPr="000B1B35">
        <w:rPr>
          <w:rFonts w:ascii="Times New Roman" w:hAnsi="Times New Roman" w:cs="Times New Roman"/>
          <w:b w:val="0"/>
          <w:bCs w:val="0"/>
          <w:color w:val="000000"/>
          <w:sz w:val="28"/>
          <w:szCs w:val="28"/>
        </w:rPr>
        <w:t>переносная конструкция, которая устанавливается на улице рядом с местом реализации товаров, оказания услуг, выполнения работ.</w:t>
      </w:r>
    </w:p>
    <w:p w:rsidR="006B082C" w:rsidRPr="000B1B35" w:rsidRDefault="006B082C" w:rsidP="006B082C">
      <w:pPr>
        <w:pStyle w:val="ConsPlusTitle10"/>
        <w:ind w:firstLine="708"/>
        <w:jc w:val="both"/>
      </w:pPr>
      <w:proofErr w:type="gramStart"/>
      <w:r w:rsidRPr="000B1B35">
        <w:rPr>
          <w:rFonts w:ascii="Times New Roman" w:hAnsi="Times New Roman" w:cs="Times New Roman"/>
          <w:b w:val="0"/>
          <w:bCs w:val="0"/>
          <w:color w:val="000000"/>
          <w:sz w:val="28"/>
          <w:szCs w:val="28"/>
        </w:rPr>
        <w:t>17</w:t>
      </w:r>
      <w:r w:rsidRPr="000B1B35">
        <w:rPr>
          <w:rFonts w:ascii="Times New Roman" w:hAnsi="Times New Roman"/>
          <w:b w:val="0"/>
          <w:bCs w:val="0"/>
          <w:sz w:val="28"/>
          <w:szCs w:val="28"/>
        </w:rPr>
        <w:t xml:space="preserve">) эскиз информационной конструкции - графический материал (или фотомонтаж), содержащий сведения об </w:t>
      </w:r>
      <w:r w:rsidRPr="000B1B35">
        <w:rPr>
          <w:rFonts w:ascii="Times New Roman" w:hAnsi="Times New Roman"/>
          <w:b w:val="0"/>
          <w:bCs w:val="0"/>
          <w:color w:val="000000"/>
          <w:sz w:val="28"/>
          <w:szCs w:val="28"/>
        </w:rPr>
        <w:t>основных характеристиках конструкции (тип, размеры, материал, цветовое решение, информационное поле, подсветка (при необходимости), указание на основной и боковой вид, формы крепления».</w:t>
      </w:r>
      <w:proofErr w:type="gramEnd"/>
    </w:p>
    <w:p w:rsidR="006B082C" w:rsidRPr="000B1B35" w:rsidRDefault="006B082C" w:rsidP="006B082C">
      <w:pPr>
        <w:pStyle w:val="ConsPlusTitle10"/>
        <w:ind w:firstLine="708"/>
        <w:jc w:val="both"/>
      </w:pPr>
      <w:r w:rsidRPr="000B1B35">
        <w:rPr>
          <w:rFonts w:ascii="Times New Roman" w:hAnsi="Times New Roman" w:cs="Times New Roman"/>
          <w:b w:val="0"/>
          <w:bCs w:val="0"/>
          <w:sz w:val="28"/>
          <w:szCs w:val="28"/>
        </w:rPr>
        <w:t>1.2. Пункт 6.3.2. изложить в новой редакции:</w:t>
      </w:r>
    </w:p>
    <w:p w:rsidR="006B082C" w:rsidRPr="000B1B35" w:rsidRDefault="006B082C" w:rsidP="006B082C">
      <w:pPr>
        <w:ind w:firstLine="709"/>
        <w:jc w:val="both"/>
        <w:rPr>
          <w:sz w:val="28"/>
          <w:szCs w:val="28"/>
        </w:rPr>
      </w:pPr>
      <w:r w:rsidRPr="000B1B35">
        <w:rPr>
          <w:sz w:val="28"/>
          <w:szCs w:val="28"/>
        </w:rPr>
        <w:t>«6.3.2. Типология улиц в целях размещения информационных конструкций:</w:t>
      </w:r>
    </w:p>
    <w:p w:rsidR="006B082C" w:rsidRPr="000B1B35" w:rsidRDefault="006B082C" w:rsidP="006B082C">
      <w:pPr>
        <w:ind w:firstLine="709"/>
        <w:jc w:val="both"/>
        <w:rPr>
          <w:sz w:val="28"/>
          <w:szCs w:val="28"/>
        </w:rPr>
      </w:pPr>
      <w:r w:rsidRPr="000B1B35">
        <w:rPr>
          <w:sz w:val="28"/>
          <w:szCs w:val="28"/>
        </w:rPr>
        <w:t>1) К</w:t>
      </w:r>
      <w:proofErr w:type="gramStart"/>
      <w:r w:rsidRPr="000B1B35">
        <w:rPr>
          <w:sz w:val="28"/>
          <w:szCs w:val="28"/>
        </w:rPr>
        <w:t>1</w:t>
      </w:r>
      <w:proofErr w:type="gramEnd"/>
      <w:r w:rsidRPr="000B1B35">
        <w:rPr>
          <w:sz w:val="28"/>
          <w:szCs w:val="28"/>
        </w:rPr>
        <w:t xml:space="preserve"> - улицы в историческом центре города Великий Устюг:</w:t>
      </w:r>
    </w:p>
    <w:p w:rsidR="006B082C" w:rsidRPr="000B1B35" w:rsidRDefault="006B082C" w:rsidP="006B082C">
      <w:pPr>
        <w:ind w:firstLine="709"/>
        <w:jc w:val="both"/>
        <w:rPr>
          <w:bCs/>
          <w:color w:val="000000"/>
          <w:sz w:val="28"/>
          <w:szCs w:val="28"/>
        </w:rPr>
      </w:pPr>
      <w:r w:rsidRPr="000B1B35">
        <w:rPr>
          <w:bCs/>
          <w:color w:val="000000"/>
          <w:sz w:val="28"/>
          <w:szCs w:val="28"/>
        </w:rPr>
        <w:t>1) улица Набережная от пересечения с улицей Пушкина до улицы Красной;</w:t>
      </w:r>
    </w:p>
    <w:p w:rsidR="006B082C" w:rsidRPr="000B1B35" w:rsidRDefault="006B082C" w:rsidP="006B082C">
      <w:pPr>
        <w:ind w:firstLine="709"/>
        <w:jc w:val="both"/>
        <w:rPr>
          <w:bCs/>
          <w:color w:val="000000"/>
          <w:sz w:val="28"/>
          <w:szCs w:val="28"/>
        </w:rPr>
      </w:pPr>
      <w:r w:rsidRPr="000B1B35">
        <w:rPr>
          <w:bCs/>
          <w:color w:val="000000"/>
          <w:sz w:val="28"/>
          <w:szCs w:val="28"/>
        </w:rPr>
        <w:lastRenderedPageBreak/>
        <w:t>2) Советский проспект (обе стороны) от пересечения с улицей Пушкина до улицы Красной;</w:t>
      </w:r>
    </w:p>
    <w:p w:rsidR="006B082C" w:rsidRPr="000B1B35" w:rsidRDefault="006B082C" w:rsidP="006B082C">
      <w:pPr>
        <w:ind w:firstLine="709"/>
        <w:jc w:val="both"/>
        <w:rPr>
          <w:bCs/>
          <w:color w:val="000000"/>
          <w:sz w:val="28"/>
          <w:szCs w:val="28"/>
        </w:rPr>
      </w:pPr>
      <w:r w:rsidRPr="000B1B35">
        <w:rPr>
          <w:bCs/>
          <w:color w:val="000000"/>
          <w:sz w:val="28"/>
          <w:szCs w:val="28"/>
        </w:rPr>
        <w:t>3) улица Красная (обе стороны) от пересечения с Советским проспектом до улицы Пушкина;</w:t>
      </w:r>
    </w:p>
    <w:p w:rsidR="006B082C" w:rsidRPr="000B1B35" w:rsidRDefault="006B082C" w:rsidP="006B082C">
      <w:pPr>
        <w:ind w:firstLine="709"/>
        <w:jc w:val="both"/>
        <w:rPr>
          <w:bCs/>
          <w:color w:val="000000"/>
          <w:sz w:val="28"/>
          <w:szCs w:val="28"/>
        </w:rPr>
      </w:pPr>
      <w:r w:rsidRPr="000B1B35">
        <w:rPr>
          <w:bCs/>
          <w:color w:val="000000"/>
          <w:sz w:val="28"/>
          <w:szCs w:val="28"/>
        </w:rPr>
        <w:t xml:space="preserve">4) переулок Революционный  (обе стороны) от пересечения с Советским проспектом до улицы </w:t>
      </w:r>
      <w:proofErr w:type="gramStart"/>
      <w:r w:rsidRPr="000B1B35">
        <w:rPr>
          <w:bCs/>
          <w:color w:val="000000"/>
          <w:sz w:val="28"/>
          <w:szCs w:val="28"/>
        </w:rPr>
        <w:t>Красная</w:t>
      </w:r>
      <w:proofErr w:type="gramEnd"/>
      <w:r w:rsidRPr="000B1B35">
        <w:rPr>
          <w:bCs/>
          <w:color w:val="000000"/>
          <w:sz w:val="28"/>
          <w:szCs w:val="28"/>
        </w:rPr>
        <w:t>;</w:t>
      </w:r>
    </w:p>
    <w:p w:rsidR="006B082C" w:rsidRPr="000B1B35" w:rsidRDefault="006B082C" w:rsidP="006B082C">
      <w:pPr>
        <w:ind w:firstLine="709"/>
        <w:jc w:val="both"/>
        <w:rPr>
          <w:bCs/>
          <w:color w:val="000000"/>
          <w:sz w:val="28"/>
          <w:szCs w:val="28"/>
        </w:rPr>
      </w:pPr>
      <w:r w:rsidRPr="000B1B35">
        <w:rPr>
          <w:bCs/>
          <w:color w:val="000000"/>
          <w:sz w:val="28"/>
          <w:szCs w:val="28"/>
        </w:rPr>
        <w:t>5) переулок Красный  (обе стороны) от пересечения с улицей Набережная до улицы Красная;</w:t>
      </w:r>
    </w:p>
    <w:p w:rsidR="006B082C" w:rsidRPr="000B1B35" w:rsidRDefault="006B082C" w:rsidP="006B082C">
      <w:pPr>
        <w:ind w:firstLine="709"/>
        <w:jc w:val="both"/>
        <w:rPr>
          <w:bCs/>
          <w:color w:val="000000"/>
          <w:sz w:val="28"/>
          <w:szCs w:val="28"/>
        </w:rPr>
      </w:pPr>
      <w:r w:rsidRPr="000B1B35">
        <w:rPr>
          <w:bCs/>
          <w:color w:val="000000"/>
          <w:sz w:val="28"/>
          <w:szCs w:val="28"/>
        </w:rPr>
        <w:t xml:space="preserve">6) переулок Октябрьский (обе стороны) от пересечения с Советским проспектом  до улицы </w:t>
      </w:r>
      <w:proofErr w:type="gramStart"/>
      <w:r w:rsidRPr="000B1B35">
        <w:rPr>
          <w:bCs/>
          <w:color w:val="000000"/>
          <w:sz w:val="28"/>
          <w:szCs w:val="28"/>
        </w:rPr>
        <w:t>Красная</w:t>
      </w:r>
      <w:proofErr w:type="gramEnd"/>
      <w:r w:rsidRPr="000B1B35">
        <w:rPr>
          <w:bCs/>
          <w:color w:val="000000"/>
          <w:sz w:val="28"/>
          <w:szCs w:val="28"/>
        </w:rPr>
        <w:t>;</w:t>
      </w:r>
    </w:p>
    <w:p w:rsidR="006B082C" w:rsidRPr="000B1B35" w:rsidRDefault="006B082C" w:rsidP="006B082C">
      <w:pPr>
        <w:ind w:firstLine="709"/>
        <w:jc w:val="both"/>
        <w:rPr>
          <w:bCs/>
          <w:color w:val="000000"/>
          <w:sz w:val="28"/>
          <w:szCs w:val="28"/>
        </w:rPr>
      </w:pPr>
      <w:r w:rsidRPr="000B1B35">
        <w:rPr>
          <w:bCs/>
          <w:color w:val="000000"/>
          <w:sz w:val="28"/>
          <w:szCs w:val="28"/>
        </w:rPr>
        <w:t>7) улица Красноармейская (обе стороны) от пересечения с улицей Набережная до улицы Красная;</w:t>
      </w:r>
    </w:p>
    <w:p w:rsidR="006B082C" w:rsidRPr="000B1B35" w:rsidRDefault="006B082C" w:rsidP="006B082C">
      <w:pPr>
        <w:ind w:firstLine="709"/>
        <w:jc w:val="both"/>
        <w:rPr>
          <w:bCs/>
          <w:color w:val="000000"/>
          <w:sz w:val="28"/>
          <w:szCs w:val="28"/>
        </w:rPr>
      </w:pPr>
      <w:r w:rsidRPr="000B1B35">
        <w:rPr>
          <w:bCs/>
          <w:color w:val="000000"/>
          <w:sz w:val="28"/>
          <w:szCs w:val="28"/>
        </w:rPr>
        <w:t>8) улица Виноградова (обе стороны) от пересечения с улицей Набережная до улицы Красная.</w:t>
      </w:r>
    </w:p>
    <w:p w:rsidR="006B082C" w:rsidRPr="000B1B35" w:rsidRDefault="006B082C" w:rsidP="006B082C">
      <w:pPr>
        <w:ind w:firstLine="709"/>
        <w:jc w:val="both"/>
        <w:rPr>
          <w:sz w:val="28"/>
          <w:szCs w:val="28"/>
        </w:rPr>
      </w:pPr>
      <w:r w:rsidRPr="000B1B35">
        <w:rPr>
          <w:sz w:val="28"/>
          <w:szCs w:val="28"/>
        </w:rPr>
        <w:t>2) К</w:t>
      </w:r>
      <w:proofErr w:type="gramStart"/>
      <w:r w:rsidRPr="000B1B35">
        <w:rPr>
          <w:sz w:val="28"/>
          <w:szCs w:val="28"/>
        </w:rPr>
        <w:t>2</w:t>
      </w:r>
      <w:proofErr w:type="gramEnd"/>
      <w:r w:rsidRPr="000B1B35">
        <w:rPr>
          <w:sz w:val="28"/>
          <w:szCs w:val="28"/>
        </w:rPr>
        <w:t xml:space="preserve"> - улицы в пределах города Великий Устюг с высокой пешеходной и транспортной активностью:</w:t>
      </w:r>
    </w:p>
    <w:p w:rsidR="006B082C" w:rsidRPr="000B1B35" w:rsidRDefault="006B082C" w:rsidP="006B082C">
      <w:pPr>
        <w:ind w:firstLine="709"/>
        <w:jc w:val="both"/>
        <w:rPr>
          <w:sz w:val="28"/>
          <w:szCs w:val="28"/>
        </w:rPr>
      </w:pPr>
      <w:r w:rsidRPr="000B1B35">
        <w:rPr>
          <w:sz w:val="28"/>
          <w:szCs w:val="28"/>
        </w:rPr>
        <w:t xml:space="preserve">1) </w:t>
      </w:r>
      <w:r w:rsidRPr="000B1B35">
        <w:rPr>
          <w:bCs/>
          <w:color w:val="000000"/>
          <w:sz w:val="28"/>
          <w:szCs w:val="28"/>
        </w:rPr>
        <w:t>улица Набережная от пересечения с улицей Красная до площади Коммуны;</w:t>
      </w:r>
    </w:p>
    <w:p w:rsidR="006B082C" w:rsidRPr="000B1B35" w:rsidRDefault="006B082C" w:rsidP="006B082C">
      <w:pPr>
        <w:ind w:firstLine="709"/>
        <w:jc w:val="both"/>
        <w:rPr>
          <w:sz w:val="28"/>
          <w:szCs w:val="28"/>
        </w:rPr>
      </w:pPr>
      <w:r w:rsidRPr="000B1B35">
        <w:rPr>
          <w:sz w:val="28"/>
          <w:szCs w:val="28"/>
        </w:rPr>
        <w:t xml:space="preserve">2) площадь Коммуны </w:t>
      </w:r>
      <w:r w:rsidRPr="000B1B35">
        <w:rPr>
          <w:bCs/>
          <w:color w:val="000000"/>
          <w:sz w:val="28"/>
          <w:szCs w:val="28"/>
        </w:rPr>
        <w:t>(обе стороны) от пересечения с улицей Набережная до Советского проспекта;</w:t>
      </w:r>
    </w:p>
    <w:p w:rsidR="006B082C" w:rsidRPr="000B1B35" w:rsidRDefault="006B082C" w:rsidP="006B082C">
      <w:pPr>
        <w:ind w:firstLine="709"/>
        <w:jc w:val="both"/>
        <w:rPr>
          <w:bCs/>
          <w:color w:val="000000"/>
          <w:sz w:val="28"/>
          <w:szCs w:val="28"/>
        </w:rPr>
      </w:pPr>
      <w:r w:rsidRPr="000B1B35">
        <w:rPr>
          <w:bCs/>
          <w:color w:val="000000"/>
          <w:sz w:val="28"/>
          <w:szCs w:val="28"/>
        </w:rPr>
        <w:t xml:space="preserve">3) Советский проспект (обе стороны) от пересечения с улицей </w:t>
      </w:r>
      <w:proofErr w:type="gramStart"/>
      <w:r w:rsidRPr="000B1B35">
        <w:rPr>
          <w:bCs/>
          <w:color w:val="000000"/>
          <w:sz w:val="28"/>
          <w:szCs w:val="28"/>
        </w:rPr>
        <w:t>Красная</w:t>
      </w:r>
      <w:proofErr w:type="gramEnd"/>
      <w:r w:rsidRPr="000B1B35">
        <w:rPr>
          <w:bCs/>
          <w:color w:val="000000"/>
          <w:sz w:val="28"/>
          <w:szCs w:val="28"/>
        </w:rPr>
        <w:t xml:space="preserve"> до площади Коммуны;</w:t>
      </w:r>
    </w:p>
    <w:p w:rsidR="006B082C" w:rsidRPr="000B1B35" w:rsidRDefault="006B082C" w:rsidP="006B082C">
      <w:pPr>
        <w:ind w:firstLine="709"/>
        <w:jc w:val="both"/>
        <w:rPr>
          <w:bCs/>
          <w:color w:val="000000"/>
          <w:sz w:val="28"/>
          <w:szCs w:val="28"/>
        </w:rPr>
      </w:pPr>
      <w:r w:rsidRPr="000B1B35">
        <w:rPr>
          <w:bCs/>
          <w:color w:val="000000"/>
          <w:sz w:val="28"/>
          <w:szCs w:val="28"/>
        </w:rPr>
        <w:t>4) улица Шилова (обе стороны) от пересечения с Советским проспектом до улицы Анатолия Угловского;</w:t>
      </w:r>
    </w:p>
    <w:p w:rsidR="006B082C" w:rsidRPr="000B1B35" w:rsidRDefault="006B082C" w:rsidP="006B082C">
      <w:pPr>
        <w:ind w:firstLine="709"/>
        <w:jc w:val="both"/>
        <w:rPr>
          <w:bCs/>
          <w:color w:val="000000"/>
          <w:sz w:val="28"/>
          <w:szCs w:val="28"/>
        </w:rPr>
      </w:pPr>
      <w:r w:rsidRPr="000B1B35">
        <w:rPr>
          <w:bCs/>
          <w:color w:val="000000"/>
          <w:sz w:val="28"/>
          <w:szCs w:val="28"/>
        </w:rPr>
        <w:t>5) улица Копылова (обе стороны) от пересечения с улицей Шилова до улицы Анатолия Угловского;</w:t>
      </w:r>
    </w:p>
    <w:p w:rsidR="006B082C" w:rsidRPr="000B1B35" w:rsidRDefault="006B082C" w:rsidP="006B082C">
      <w:pPr>
        <w:ind w:firstLine="709"/>
        <w:jc w:val="both"/>
        <w:rPr>
          <w:sz w:val="28"/>
          <w:szCs w:val="28"/>
        </w:rPr>
      </w:pPr>
      <w:r w:rsidRPr="000B1B35">
        <w:rPr>
          <w:sz w:val="28"/>
          <w:szCs w:val="28"/>
        </w:rPr>
        <w:t xml:space="preserve">6) улица Анатолия Угловского </w:t>
      </w:r>
      <w:r w:rsidRPr="000B1B35">
        <w:rPr>
          <w:bCs/>
          <w:color w:val="000000"/>
          <w:sz w:val="28"/>
          <w:szCs w:val="28"/>
        </w:rPr>
        <w:t xml:space="preserve"> (обе стороны) </w:t>
      </w:r>
      <w:r w:rsidRPr="000B1B35">
        <w:rPr>
          <w:sz w:val="28"/>
          <w:szCs w:val="28"/>
        </w:rPr>
        <w:t>от пересечения с улицей Шилова до улицы Копылова;</w:t>
      </w:r>
    </w:p>
    <w:p w:rsidR="006B082C" w:rsidRPr="000B1B35" w:rsidRDefault="006B082C" w:rsidP="006B082C">
      <w:pPr>
        <w:ind w:firstLine="709"/>
        <w:jc w:val="both"/>
        <w:rPr>
          <w:sz w:val="28"/>
          <w:szCs w:val="28"/>
        </w:rPr>
      </w:pPr>
      <w:r w:rsidRPr="000B1B35">
        <w:rPr>
          <w:sz w:val="28"/>
          <w:szCs w:val="28"/>
        </w:rPr>
        <w:t xml:space="preserve">7) улица </w:t>
      </w:r>
      <w:proofErr w:type="spellStart"/>
      <w:r w:rsidRPr="000B1B35">
        <w:rPr>
          <w:sz w:val="28"/>
          <w:szCs w:val="28"/>
        </w:rPr>
        <w:t>Катышево</w:t>
      </w:r>
      <w:proofErr w:type="spellEnd"/>
      <w:r w:rsidRPr="000B1B35">
        <w:rPr>
          <w:sz w:val="28"/>
          <w:szCs w:val="28"/>
        </w:rPr>
        <w:t xml:space="preserve"> (обе стороны) от пересечения с улицей Копылова до улицы Павла Покровского; </w:t>
      </w:r>
    </w:p>
    <w:p w:rsidR="006B082C" w:rsidRPr="000B1B35" w:rsidRDefault="006B082C" w:rsidP="006B082C">
      <w:pPr>
        <w:ind w:firstLine="709"/>
        <w:jc w:val="both"/>
        <w:rPr>
          <w:sz w:val="28"/>
          <w:szCs w:val="28"/>
        </w:rPr>
      </w:pPr>
      <w:r w:rsidRPr="000B1B35">
        <w:rPr>
          <w:sz w:val="28"/>
          <w:szCs w:val="28"/>
        </w:rPr>
        <w:t xml:space="preserve">8) улица Павла Покровского </w:t>
      </w:r>
      <w:r w:rsidRPr="000B1B35">
        <w:rPr>
          <w:bCs/>
          <w:color w:val="000000"/>
          <w:sz w:val="28"/>
          <w:szCs w:val="28"/>
        </w:rPr>
        <w:t xml:space="preserve"> (обе стороны) от пересечения с улицами Красная и </w:t>
      </w:r>
      <w:proofErr w:type="spellStart"/>
      <w:r w:rsidRPr="000B1B35">
        <w:rPr>
          <w:bCs/>
          <w:color w:val="000000"/>
          <w:sz w:val="28"/>
          <w:szCs w:val="28"/>
        </w:rPr>
        <w:t>Катышево</w:t>
      </w:r>
      <w:proofErr w:type="spellEnd"/>
      <w:r w:rsidRPr="000B1B35">
        <w:rPr>
          <w:bCs/>
          <w:color w:val="000000"/>
          <w:sz w:val="28"/>
          <w:szCs w:val="28"/>
        </w:rPr>
        <w:t xml:space="preserve"> до улицы Виноградова</w:t>
      </w:r>
      <w:r w:rsidRPr="000B1B35">
        <w:rPr>
          <w:sz w:val="28"/>
          <w:szCs w:val="28"/>
        </w:rPr>
        <w:t>;</w:t>
      </w:r>
    </w:p>
    <w:p w:rsidR="006B082C" w:rsidRPr="000B1B35" w:rsidRDefault="006B082C" w:rsidP="006B082C">
      <w:pPr>
        <w:ind w:firstLine="709"/>
        <w:jc w:val="both"/>
        <w:rPr>
          <w:sz w:val="28"/>
          <w:szCs w:val="28"/>
        </w:rPr>
      </w:pPr>
      <w:r w:rsidRPr="000B1B35">
        <w:rPr>
          <w:sz w:val="28"/>
          <w:szCs w:val="28"/>
        </w:rPr>
        <w:t xml:space="preserve">9) улица Виноградова </w:t>
      </w:r>
      <w:r w:rsidRPr="000B1B35">
        <w:rPr>
          <w:bCs/>
          <w:color w:val="000000"/>
          <w:sz w:val="28"/>
          <w:szCs w:val="28"/>
        </w:rPr>
        <w:t xml:space="preserve"> (обе стороны) </w:t>
      </w:r>
      <w:r w:rsidRPr="000B1B35">
        <w:rPr>
          <w:sz w:val="28"/>
          <w:szCs w:val="28"/>
        </w:rPr>
        <w:t>от пересечения с улицей Красная до улицы Павла Покровского;</w:t>
      </w:r>
    </w:p>
    <w:p w:rsidR="006B082C" w:rsidRPr="000B1B35" w:rsidRDefault="006B082C" w:rsidP="006B082C">
      <w:pPr>
        <w:ind w:firstLine="709"/>
        <w:jc w:val="both"/>
        <w:rPr>
          <w:sz w:val="28"/>
          <w:szCs w:val="28"/>
        </w:rPr>
      </w:pPr>
      <w:r w:rsidRPr="000B1B35">
        <w:rPr>
          <w:sz w:val="28"/>
          <w:szCs w:val="28"/>
        </w:rPr>
        <w:t xml:space="preserve">10) улица Красноармейская </w:t>
      </w:r>
      <w:r w:rsidRPr="000B1B35">
        <w:rPr>
          <w:bCs/>
          <w:color w:val="000000"/>
          <w:sz w:val="28"/>
          <w:szCs w:val="28"/>
        </w:rPr>
        <w:t xml:space="preserve"> (обе стороны) </w:t>
      </w:r>
      <w:r w:rsidRPr="000B1B35">
        <w:rPr>
          <w:sz w:val="28"/>
          <w:szCs w:val="28"/>
        </w:rPr>
        <w:t>от пересечения с улицей Красная до улицы Павла Покровского;</w:t>
      </w:r>
    </w:p>
    <w:p w:rsidR="006B082C" w:rsidRPr="000B1B35" w:rsidRDefault="006B082C" w:rsidP="006B082C">
      <w:pPr>
        <w:ind w:firstLine="709"/>
        <w:jc w:val="both"/>
        <w:rPr>
          <w:sz w:val="28"/>
          <w:szCs w:val="28"/>
        </w:rPr>
      </w:pPr>
      <w:r w:rsidRPr="000B1B35">
        <w:rPr>
          <w:sz w:val="28"/>
          <w:szCs w:val="28"/>
        </w:rPr>
        <w:t>11) улица Луначарского</w:t>
      </w:r>
      <w:r w:rsidRPr="000B1B35">
        <w:rPr>
          <w:bCs/>
          <w:color w:val="000000"/>
          <w:sz w:val="28"/>
          <w:szCs w:val="28"/>
        </w:rPr>
        <w:t xml:space="preserve"> (обе стороны) </w:t>
      </w:r>
      <w:r w:rsidRPr="000B1B35">
        <w:rPr>
          <w:sz w:val="28"/>
          <w:szCs w:val="28"/>
        </w:rPr>
        <w:t>от пересечения с улицей Красная до улицы Павла Покровского;</w:t>
      </w:r>
    </w:p>
    <w:p w:rsidR="006B082C" w:rsidRPr="000B1B35" w:rsidRDefault="006B082C" w:rsidP="006B082C">
      <w:pPr>
        <w:ind w:firstLine="709"/>
        <w:jc w:val="both"/>
        <w:rPr>
          <w:sz w:val="28"/>
          <w:szCs w:val="28"/>
        </w:rPr>
      </w:pPr>
      <w:r w:rsidRPr="000B1B35">
        <w:rPr>
          <w:sz w:val="28"/>
          <w:szCs w:val="28"/>
        </w:rPr>
        <w:t>12) Комсомольская площадь (обе стороны) от пересечения с улицей Красная до улицы Павла Покровского;</w:t>
      </w:r>
    </w:p>
    <w:p w:rsidR="006B082C" w:rsidRPr="000B1B35" w:rsidRDefault="006B082C" w:rsidP="006B082C">
      <w:pPr>
        <w:ind w:firstLine="709"/>
        <w:jc w:val="both"/>
        <w:rPr>
          <w:sz w:val="28"/>
          <w:szCs w:val="28"/>
        </w:rPr>
      </w:pPr>
      <w:r w:rsidRPr="000B1B35">
        <w:rPr>
          <w:sz w:val="28"/>
          <w:szCs w:val="28"/>
        </w:rPr>
        <w:t xml:space="preserve">13) улица </w:t>
      </w:r>
      <w:proofErr w:type="spellStart"/>
      <w:r w:rsidRPr="000B1B35">
        <w:rPr>
          <w:sz w:val="28"/>
          <w:szCs w:val="28"/>
        </w:rPr>
        <w:t>Гледенская</w:t>
      </w:r>
      <w:proofErr w:type="spellEnd"/>
      <w:r w:rsidRPr="000B1B35">
        <w:rPr>
          <w:sz w:val="28"/>
          <w:szCs w:val="28"/>
        </w:rPr>
        <w:t xml:space="preserve"> </w:t>
      </w:r>
      <w:r w:rsidRPr="000B1B35">
        <w:rPr>
          <w:bCs/>
          <w:color w:val="000000"/>
          <w:sz w:val="28"/>
          <w:szCs w:val="28"/>
        </w:rPr>
        <w:t xml:space="preserve"> (обе стороны) </w:t>
      </w:r>
      <w:r w:rsidRPr="000B1B35">
        <w:rPr>
          <w:sz w:val="28"/>
          <w:szCs w:val="28"/>
        </w:rPr>
        <w:t xml:space="preserve">от пересечения с улицей </w:t>
      </w:r>
      <w:proofErr w:type="spellStart"/>
      <w:r w:rsidRPr="000B1B35">
        <w:rPr>
          <w:sz w:val="28"/>
          <w:szCs w:val="28"/>
        </w:rPr>
        <w:t>Песчанная</w:t>
      </w:r>
      <w:proofErr w:type="spellEnd"/>
      <w:r w:rsidRPr="000B1B35">
        <w:rPr>
          <w:sz w:val="28"/>
          <w:szCs w:val="28"/>
        </w:rPr>
        <w:t xml:space="preserve"> до улицы </w:t>
      </w:r>
      <w:proofErr w:type="spellStart"/>
      <w:r w:rsidRPr="000B1B35">
        <w:rPr>
          <w:sz w:val="28"/>
          <w:szCs w:val="28"/>
        </w:rPr>
        <w:t>Неводчикова</w:t>
      </w:r>
      <w:proofErr w:type="spellEnd"/>
      <w:r w:rsidRPr="000B1B35">
        <w:rPr>
          <w:sz w:val="28"/>
          <w:szCs w:val="28"/>
        </w:rPr>
        <w:t xml:space="preserve"> (выезд в город Великий Устюг);</w:t>
      </w:r>
    </w:p>
    <w:p w:rsidR="006B082C" w:rsidRPr="000B1B35" w:rsidRDefault="006B082C" w:rsidP="006B082C">
      <w:pPr>
        <w:ind w:firstLine="709"/>
        <w:jc w:val="both"/>
        <w:rPr>
          <w:sz w:val="28"/>
          <w:szCs w:val="28"/>
        </w:rPr>
      </w:pPr>
      <w:r w:rsidRPr="000B1B35">
        <w:rPr>
          <w:sz w:val="28"/>
          <w:szCs w:val="28"/>
        </w:rPr>
        <w:t xml:space="preserve">14) улица Песчаная </w:t>
      </w:r>
      <w:r w:rsidRPr="000B1B35">
        <w:rPr>
          <w:bCs/>
          <w:color w:val="000000"/>
          <w:sz w:val="28"/>
          <w:szCs w:val="28"/>
        </w:rPr>
        <w:t xml:space="preserve"> (обе стороны) </w:t>
      </w:r>
      <w:r w:rsidRPr="000B1B35">
        <w:rPr>
          <w:sz w:val="28"/>
          <w:szCs w:val="28"/>
        </w:rPr>
        <w:t xml:space="preserve">от пересечения с улицей </w:t>
      </w:r>
      <w:proofErr w:type="spellStart"/>
      <w:r w:rsidRPr="000B1B35">
        <w:rPr>
          <w:sz w:val="28"/>
          <w:szCs w:val="28"/>
        </w:rPr>
        <w:t>Гледенская</w:t>
      </w:r>
      <w:proofErr w:type="spellEnd"/>
      <w:r w:rsidRPr="000B1B35">
        <w:rPr>
          <w:sz w:val="28"/>
          <w:szCs w:val="28"/>
        </w:rPr>
        <w:t xml:space="preserve"> до переулка Лесников (выезд в город Великий Устюг).</w:t>
      </w:r>
    </w:p>
    <w:p w:rsidR="006B082C" w:rsidRPr="000B1B35" w:rsidRDefault="006B082C" w:rsidP="006B082C">
      <w:pPr>
        <w:ind w:firstLine="709"/>
        <w:jc w:val="both"/>
        <w:rPr>
          <w:sz w:val="28"/>
          <w:szCs w:val="28"/>
        </w:rPr>
      </w:pPr>
      <w:r w:rsidRPr="000B1B35">
        <w:rPr>
          <w:sz w:val="28"/>
          <w:szCs w:val="28"/>
        </w:rPr>
        <w:lastRenderedPageBreak/>
        <w:t xml:space="preserve">3) К3 - </w:t>
      </w:r>
      <w:r w:rsidRPr="000B1B35">
        <w:rPr>
          <w:color w:val="000000"/>
          <w:sz w:val="28"/>
          <w:szCs w:val="28"/>
        </w:rPr>
        <w:t>улицы в периферийной части города Великий Устюг, не входящие в типологию К</w:t>
      </w:r>
      <w:proofErr w:type="gramStart"/>
      <w:r w:rsidRPr="000B1B35">
        <w:rPr>
          <w:color w:val="000000"/>
          <w:sz w:val="28"/>
          <w:szCs w:val="28"/>
        </w:rPr>
        <w:t>1</w:t>
      </w:r>
      <w:proofErr w:type="gramEnd"/>
      <w:r w:rsidRPr="000B1B35">
        <w:rPr>
          <w:color w:val="000000"/>
          <w:sz w:val="28"/>
          <w:szCs w:val="28"/>
        </w:rPr>
        <w:t xml:space="preserve"> и К2, </w:t>
      </w:r>
      <w:r w:rsidRPr="000B1B35">
        <w:rPr>
          <w:sz w:val="28"/>
          <w:szCs w:val="28"/>
        </w:rPr>
        <w:t>улицы в населенных пунктах округа за пределами города Великий Устюг».</w:t>
      </w:r>
    </w:p>
    <w:p w:rsidR="006B082C" w:rsidRPr="000B1B35" w:rsidRDefault="006B082C" w:rsidP="006B082C">
      <w:pPr>
        <w:ind w:firstLine="709"/>
        <w:jc w:val="both"/>
        <w:rPr>
          <w:sz w:val="28"/>
          <w:szCs w:val="28"/>
        </w:rPr>
      </w:pPr>
      <w:r w:rsidRPr="000B1B35">
        <w:rPr>
          <w:sz w:val="28"/>
          <w:szCs w:val="28"/>
        </w:rPr>
        <w:t>1.3. Пункт 6.3.3. изложить в новой редакции:</w:t>
      </w:r>
    </w:p>
    <w:p w:rsidR="006B082C" w:rsidRPr="000B1B35" w:rsidRDefault="006B082C" w:rsidP="006B082C">
      <w:pPr>
        <w:ind w:firstLine="709"/>
        <w:jc w:val="both"/>
        <w:rPr>
          <w:sz w:val="28"/>
          <w:szCs w:val="28"/>
        </w:rPr>
      </w:pPr>
      <w:r w:rsidRPr="000B1B35">
        <w:rPr>
          <w:sz w:val="28"/>
          <w:szCs w:val="28"/>
        </w:rPr>
        <w:t>«6.3.3. Порядок размещения и содержания информационных конструкций определен в приложении № 3 к настоящим правилам благоустройства».</w:t>
      </w:r>
    </w:p>
    <w:p w:rsidR="006B082C" w:rsidRPr="000B1B35" w:rsidRDefault="006B082C" w:rsidP="006B082C">
      <w:pPr>
        <w:ind w:firstLine="709"/>
        <w:jc w:val="both"/>
        <w:rPr>
          <w:sz w:val="28"/>
          <w:szCs w:val="28"/>
        </w:rPr>
      </w:pPr>
      <w:r w:rsidRPr="000B1B35">
        <w:rPr>
          <w:sz w:val="28"/>
          <w:szCs w:val="28"/>
        </w:rPr>
        <w:t>1.4. Приложение № 3 изложить в новой прилагаемой к настоящему решению редакции.</w:t>
      </w:r>
    </w:p>
    <w:p w:rsidR="006B082C" w:rsidRPr="000B1B35" w:rsidRDefault="006B082C" w:rsidP="006B082C">
      <w:pPr>
        <w:ind w:firstLine="709"/>
        <w:jc w:val="both"/>
        <w:rPr>
          <w:sz w:val="28"/>
          <w:szCs w:val="28"/>
        </w:rPr>
      </w:pPr>
      <w:r w:rsidRPr="000B1B35">
        <w:rPr>
          <w:sz w:val="28"/>
          <w:szCs w:val="28"/>
        </w:rPr>
        <w:t>1.5. В оглавлении слова «</w:t>
      </w:r>
      <w:r w:rsidRPr="000B1B35">
        <w:rPr>
          <w:bCs/>
          <w:sz w:val="28"/>
          <w:szCs w:val="28"/>
        </w:rPr>
        <w:t xml:space="preserve">Приложение № 3. </w:t>
      </w:r>
      <w:r w:rsidRPr="000B1B35">
        <w:rPr>
          <w:sz w:val="28"/>
          <w:szCs w:val="28"/>
        </w:rPr>
        <w:t>Порядок размещения и содержания информационных и рекламных конструкций» заменить словами «</w:t>
      </w:r>
      <w:r w:rsidRPr="000B1B35">
        <w:rPr>
          <w:bCs/>
          <w:sz w:val="28"/>
          <w:szCs w:val="28"/>
        </w:rPr>
        <w:t xml:space="preserve">Приложение № 3. </w:t>
      </w:r>
      <w:r w:rsidRPr="000B1B35">
        <w:rPr>
          <w:sz w:val="28"/>
          <w:szCs w:val="28"/>
        </w:rPr>
        <w:t>Порядок размещения и содержания информационных конструкций».</w:t>
      </w:r>
    </w:p>
    <w:p w:rsidR="006B082C" w:rsidRPr="000B1B35" w:rsidRDefault="006B082C" w:rsidP="006B082C">
      <w:pPr>
        <w:ind w:firstLine="709"/>
        <w:jc w:val="both"/>
        <w:outlineLvl w:val="2"/>
        <w:rPr>
          <w:sz w:val="28"/>
          <w:szCs w:val="28"/>
        </w:rPr>
      </w:pPr>
      <w:r w:rsidRPr="000B1B35">
        <w:rPr>
          <w:sz w:val="28"/>
          <w:szCs w:val="28"/>
        </w:rPr>
        <w:t>1.6. Раздел 10 «</w:t>
      </w:r>
      <w:r w:rsidRPr="000B1B35">
        <w:rPr>
          <w:bCs/>
          <w:sz w:val="28"/>
          <w:szCs w:val="28"/>
        </w:rPr>
        <w:t>Наружные инженерные коммуникации и ливневые системы водоотведения</w:t>
      </w:r>
      <w:r w:rsidRPr="000B1B35">
        <w:rPr>
          <w:sz w:val="28"/>
          <w:szCs w:val="28"/>
        </w:rPr>
        <w:t xml:space="preserve">» приложения № 8 изложить в новой редакции: </w:t>
      </w:r>
    </w:p>
    <w:p w:rsidR="006B082C" w:rsidRPr="000B1B35" w:rsidRDefault="006B082C" w:rsidP="006B082C">
      <w:pPr>
        <w:jc w:val="center"/>
        <w:outlineLvl w:val="2"/>
        <w:rPr>
          <w:sz w:val="28"/>
          <w:szCs w:val="28"/>
        </w:rPr>
      </w:pPr>
      <w:r w:rsidRPr="000B1B35">
        <w:rPr>
          <w:sz w:val="28"/>
          <w:szCs w:val="28"/>
        </w:rPr>
        <w:t>«</w:t>
      </w:r>
      <w:r w:rsidRPr="000B1B35">
        <w:rPr>
          <w:b/>
          <w:bCs/>
          <w:sz w:val="28"/>
          <w:szCs w:val="28"/>
        </w:rPr>
        <w:t>10. Наружные инженерные коммуникации</w:t>
      </w:r>
    </w:p>
    <w:p w:rsidR="006B082C" w:rsidRPr="000B1B35" w:rsidRDefault="006B082C" w:rsidP="006B082C">
      <w:pPr>
        <w:jc w:val="center"/>
        <w:outlineLvl w:val="2"/>
        <w:rPr>
          <w:sz w:val="28"/>
          <w:szCs w:val="28"/>
        </w:rPr>
      </w:pPr>
      <w:r w:rsidRPr="000B1B35">
        <w:rPr>
          <w:b/>
          <w:bCs/>
          <w:sz w:val="28"/>
          <w:szCs w:val="28"/>
        </w:rPr>
        <w:t>и ливневые системы водоотведения</w:t>
      </w:r>
    </w:p>
    <w:p w:rsidR="006B082C" w:rsidRPr="000B1B35" w:rsidRDefault="006B082C" w:rsidP="006B082C">
      <w:pPr>
        <w:jc w:val="center"/>
        <w:outlineLvl w:val="2"/>
        <w:rPr>
          <w:b/>
          <w:bCs/>
          <w:sz w:val="28"/>
          <w:szCs w:val="28"/>
        </w:rPr>
      </w:pPr>
    </w:p>
    <w:p w:rsidR="006B082C" w:rsidRPr="000B1B35" w:rsidRDefault="006B082C" w:rsidP="006B082C">
      <w:pPr>
        <w:jc w:val="both"/>
        <w:outlineLvl w:val="2"/>
        <w:rPr>
          <w:sz w:val="28"/>
          <w:szCs w:val="28"/>
        </w:rPr>
      </w:pPr>
      <w:r w:rsidRPr="000B1B35">
        <w:rPr>
          <w:bCs/>
          <w:sz w:val="28"/>
          <w:szCs w:val="28"/>
        </w:rPr>
        <w:tab/>
        <w:t>10</w:t>
      </w:r>
      <w:r w:rsidRPr="000B1B35">
        <w:rPr>
          <w:sz w:val="28"/>
          <w:szCs w:val="28"/>
        </w:rPr>
        <w:t>.1. Наружные инженерные коммуникации (тепловые сети, газопровод, электросети, горячее водоснабжение), и ливневые системы водоотведения (дождевых, талых и паводковых вод) должны находиться в исправном состоянии, а прилегающая к ним территория содержаться в чистоте.</w:t>
      </w:r>
    </w:p>
    <w:p w:rsidR="006B082C" w:rsidRPr="000B1B35" w:rsidRDefault="006B082C" w:rsidP="006B082C">
      <w:pPr>
        <w:jc w:val="both"/>
        <w:outlineLvl w:val="2"/>
        <w:rPr>
          <w:sz w:val="28"/>
          <w:szCs w:val="28"/>
        </w:rPr>
      </w:pPr>
      <w:r w:rsidRPr="000B1B35">
        <w:rPr>
          <w:sz w:val="28"/>
          <w:szCs w:val="28"/>
        </w:rPr>
        <w:tab/>
        <w:t xml:space="preserve">10.2. Не допускается повреждение наземных частей смотровых и </w:t>
      </w:r>
      <w:proofErr w:type="spellStart"/>
      <w:r w:rsidRPr="000B1B35">
        <w:rPr>
          <w:sz w:val="28"/>
          <w:szCs w:val="28"/>
        </w:rPr>
        <w:t>дождеприемных</w:t>
      </w:r>
      <w:proofErr w:type="spellEnd"/>
      <w:r w:rsidRPr="000B1B35">
        <w:rPr>
          <w:sz w:val="28"/>
          <w:szCs w:val="28"/>
        </w:rPr>
        <w:t xml:space="preserve"> колодцев и иных  ливневых систем водоотведения</w:t>
      </w:r>
      <w:r w:rsidRPr="000B1B35">
        <w:rPr>
          <w:color w:val="333333"/>
          <w:sz w:val="28"/>
          <w:szCs w:val="28"/>
        </w:rPr>
        <w:t>,</w:t>
      </w:r>
      <w:r w:rsidRPr="000B1B35">
        <w:rPr>
          <w:sz w:val="28"/>
          <w:szCs w:val="28"/>
        </w:rPr>
        <w:t xml:space="preserve"> линий теплотрасс, газо-, топливо-, водопроводов, линий электропередачи и их изоляции, иных наземных частей линейных сооружений и коммуникаций.</w:t>
      </w:r>
    </w:p>
    <w:p w:rsidR="006B082C" w:rsidRPr="000B1B35" w:rsidRDefault="006B082C" w:rsidP="006B082C">
      <w:pPr>
        <w:jc w:val="both"/>
        <w:outlineLvl w:val="2"/>
        <w:rPr>
          <w:sz w:val="28"/>
          <w:szCs w:val="28"/>
        </w:rPr>
      </w:pPr>
      <w:r w:rsidRPr="000B1B35">
        <w:rPr>
          <w:sz w:val="28"/>
          <w:szCs w:val="28"/>
        </w:rPr>
        <w:tab/>
        <w:t xml:space="preserve">10.3. Не допускается отсутствие, загрязнение или неокрашенное состояние ограждений, люков смотровых и </w:t>
      </w:r>
      <w:proofErr w:type="spellStart"/>
      <w:r w:rsidRPr="000B1B35">
        <w:rPr>
          <w:sz w:val="28"/>
          <w:szCs w:val="28"/>
        </w:rPr>
        <w:t>дождеприемных</w:t>
      </w:r>
      <w:proofErr w:type="spellEnd"/>
      <w:r w:rsidRPr="000B1B35">
        <w:rPr>
          <w:sz w:val="28"/>
          <w:szCs w:val="28"/>
        </w:rPr>
        <w:t xml:space="preserve"> колодцев, отсутствие наружной изоляции наземных линий теплосети, газо-, топливо- и водопроводов и иных наземных частей линейных сооружений и коммуникаций, отсутствие необходимого ремонта или нарушение сроков проведения профилактических обследований указанных объектов, их очистки, покраски.</w:t>
      </w:r>
    </w:p>
    <w:p w:rsidR="006B082C" w:rsidRPr="000B1B35" w:rsidRDefault="006B082C" w:rsidP="006B082C">
      <w:pPr>
        <w:jc w:val="both"/>
        <w:outlineLvl w:val="2"/>
        <w:rPr>
          <w:sz w:val="28"/>
          <w:szCs w:val="28"/>
        </w:rPr>
      </w:pPr>
      <w:r w:rsidRPr="000B1B35">
        <w:rPr>
          <w:sz w:val="28"/>
          <w:szCs w:val="28"/>
        </w:rPr>
        <w:tab/>
        <w:t>10.4. Должен быть обеспечен свободный подъезд к люкам смотровых колодцев и узлам управления инженерными сетями, а также источникам пожарного водоснабжения (пожарные гидранты, водоемы).</w:t>
      </w:r>
    </w:p>
    <w:p w:rsidR="006B082C" w:rsidRPr="000B1B35" w:rsidRDefault="006B082C" w:rsidP="006B082C">
      <w:pPr>
        <w:jc w:val="both"/>
        <w:outlineLvl w:val="2"/>
        <w:rPr>
          <w:sz w:val="28"/>
          <w:szCs w:val="28"/>
        </w:rPr>
      </w:pPr>
      <w:r w:rsidRPr="000B1B35">
        <w:rPr>
          <w:sz w:val="28"/>
          <w:szCs w:val="28"/>
        </w:rPr>
        <w:tab/>
        <w:t>10.5. В целях поддержания нормальных условий эксплуатации внутриквартальных и домовых сетей линейных сооружений и коммуникаций запрещается:</w:t>
      </w:r>
    </w:p>
    <w:p w:rsidR="006B082C" w:rsidRPr="000B1B35" w:rsidRDefault="006B082C" w:rsidP="006B082C">
      <w:pPr>
        <w:jc w:val="both"/>
        <w:outlineLvl w:val="2"/>
        <w:rPr>
          <w:sz w:val="28"/>
          <w:szCs w:val="28"/>
        </w:rPr>
      </w:pPr>
      <w:r w:rsidRPr="000B1B35">
        <w:rPr>
          <w:sz w:val="28"/>
          <w:szCs w:val="28"/>
        </w:rPr>
        <w:tab/>
        <w:t xml:space="preserve">1) открывать люки колодцев и регулировать запорные устройства на магистралях водопровода, канализации, теплотрасс; </w:t>
      </w:r>
    </w:p>
    <w:p w:rsidR="006B082C" w:rsidRPr="000B1B35" w:rsidRDefault="006B082C" w:rsidP="006B082C">
      <w:pPr>
        <w:jc w:val="both"/>
        <w:outlineLvl w:val="2"/>
        <w:rPr>
          <w:sz w:val="28"/>
          <w:szCs w:val="28"/>
        </w:rPr>
      </w:pPr>
      <w:r w:rsidRPr="000B1B35">
        <w:rPr>
          <w:sz w:val="28"/>
          <w:szCs w:val="28"/>
        </w:rPr>
        <w:tab/>
        <w:t xml:space="preserve">2) производить какие-либо работы на данных сетях без разрешения эксплуатирующих организаций; </w:t>
      </w:r>
    </w:p>
    <w:p w:rsidR="006B082C" w:rsidRPr="000B1B35" w:rsidRDefault="006B082C" w:rsidP="006B082C">
      <w:pPr>
        <w:jc w:val="both"/>
        <w:outlineLvl w:val="2"/>
        <w:rPr>
          <w:sz w:val="28"/>
          <w:szCs w:val="28"/>
        </w:rPr>
      </w:pPr>
      <w:r w:rsidRPr="000B1B35">
        <w:rPr>
          <w:sz w:val="28"/>
          <w:szCs w:val="28"/>
        </w:rPr>
        <w:lastRenderedPageBreak/>
        <w:tab/>
        <w:t xml:space="preserve">3) возводить над уличными, дворовыми сетями постройки постоянного и временного характера, заваливать трассы инженерных коммуникаций строительными материалами, мусором; </w:t>
      </w:r>
    </w:p>
    <w:p w:rsidR="006B082C" w:rsidRPr="000B1B35" w:rsidRDefault="006B082C" w:rsidP="006B082C">
      <w:pPr>
        <w:jc w:val="both"/>
        <w:outlineLvl w:val="2"/>
        <w:rPr>
          <w:sz w:val="28"/>
          <w:szCs w:val="28"/>
        </w:rPr>
      </w:pPr>
      <w:r w:rsidRPr="000B1B35">
        <w:rPr>
          <w:sz w:val="28"/>
          <w:szCs w:val="28"/>
        </w:rPr>
        <w:tab/>
        <w:t xml:space="preserve">4) оставлять колодцы неплотно закрытыми и (или) закрывать разбитыми крышками; </w:t>
      </w:r>
    </w:p>
    <w:p w:rsidR="006B082C" w:rsidRPr="000B1B35" w:rsidRDefault="006B082C" w:rsidP="006B082C">
      <w:pPr>
        <w:jc w:val="both"/>
        <w:outlineLvl w:val="2"/>
        <w:rPr>
          <w:sz w:val="28"/>
          <w:szCs w:val="28"/>
        </w:rPr>
      </w:pPr>
      <w:r w:rsidRPr="000B1B35">
        <w:rPr>
          <w:sz w:val="28"/>
          <w:szCs w:val="28"/>
        </w:rPr>
        <w:tab/>
        <w:t xml:space="preserve">5) отводить поверхностные воды в систему канализации; </w:t>
      </w:r>
    </w:p>
    <w:p w:rsidR="006B082C" w:rsidRPr="000B1B35" w:rsidRDefault="006B082C" w:rsidP="006B082C">
      <w:pPr>
        <w:jc w:val="both"/>
        <w:outlineLvl w:val="2"/>
        <w:rPr>
          <w:sz w:val="28"/>
          <w:szCs w:val="28"/>
        </w:rPr>
      </w:pPr>
      <w:r w:rsidRPr="000B1B35">
        <w:rPr>
          <w:sz w:val="28"/>
          <w:szCs w:val="28"/>
        </w:rPr>
        <w:tab/>
        <w:t xml:space="preserve">6) пользоваться пожарными гидрантами в хозяйственных целях; </w:t>
      </w:r>
    </w:p>
    <w:p w:rsidR="006B082C" w:rsidRPr="000B1B35" w:rsidRDefault="006B082C" w:rsidP="006B082C">
      <w:pPr>
        <w:jc w:val="both"/>
        <w:outlineLvl w:val="2"/>
        <w:rPr>
          <w:sz w:val="28"/>
          <w:szCs w:val="28"/>
        </w:rPr>
      </w:pPr>
      <w:r w:rsidRPr="000B1B35">
        <w:rPr>
          <w:sz w:val="28"/>
          <w:szCs w:val="28"/>
        </w:rPr>
        <w:tab/>
        <w:t xml:space="preserve">7) производить забор воды от уличных колонок с помощью шлангов; </w:t>
      </w:r>
    </w:p>
    <w:p w:rsidR="006B082C" w:rsidRPr="000B1B35" w:rsidRDefault="006B082C" w:rsidP="006B082C">
      <w:pPr>
        <w:jc w:val="both"/>
        <w:outlineLvl w:val="2"/>
        <w:rPr>
          <w:sz w:val="28"/>
          <w:szCs w:val="28"/>
        </w:rPr>
      </w:pPr>
      <w:r w:rsidRPr="000B1B35">
        <w:rPr>
          <w:sz w:val="28"/>
          <w:szCs w:val="28"/>
        </w:rPr>
        <w:tab/>
        <w:t xml:space="preserve">8) производить разборку уличных колонок; </w:t>
      </w:r>
    </w:p>
    <w:p w:rsidR="006B082C" w:rsidRPr="000B1B35" w:rsidRDefault="006B082C" w:rsidP="006B082C">
      <w:pPr>
        <w:jc w:val="both"/>
        <w:outlineLvl w:val="2"/>
        <w:rPr>
          <w:sz w:val="28"/>
          <w:szCs w:val="28"/>
        </w:rPr>
      </w:pPr>
      <w:r w:rsidRPr="000B1B35">
        <w:rPr>
          <w:sz w:val="28"/>
          <w:szCs w:val="28"/>
        </w:rPr>
        <w:tab/>
        <w:t>9) при производстве земляных, ремонтных, уборочных работ сбивать люки, засыпать грунтом колодцы подземных коммуникаций, при асфальтировании - покрывать их асфальтом;</w:t>
      </w:r>
    </w:p>
    <w:p w:rsidR="006B082C" w:rsidRPr="000B1B35" w:rsidRDefault="006B082C" w:rsidP="006B082C">
      <w:pPr>
        <w:jc w:val="both"/>
        <w:outlineLvl w:val="2"/>
        <w:rPr>
          <w:sz w:val="28"/>
          <w:szCs w:val="28"/>
        </w:rPr>
      </w:pPr>
      <w:r w:rsidRPr="000B1B35">
        <w:rPr>
          <w:sz w:val="28"/>
          <w:szCs w:val="28"/>
        </w:rPr>
        <w:tab/>
        <w:t>10)</w:t>
      </w:r>
      <w:r w:rsidRPr="000B1B35">
        <w:rPr>
          <w:iCs/>
          <w:sz w:val="28"/>
          <w:szCs w:val="28"/>
        </w:rPr>
        <w:t xml:space="preserve"> осуществлять сброс мусора, снега и льда в сети ливневой канализации.</w:t>
      </w:r>
    </w:p>
    <w:p w:rsidR="006B082C" w:rsidRPr="000B1B35" w:rsidRDefault="006B082C" w:rsidP="006B082C">
      <w:pPr>
        <w:jc w:val="both"/>
        <w:outlineLvl w:val="2"/>
        <w:rPr>
          <w:sz w:val="28"/>
          <w:szCs w:val="28"/>
        </w:rPr>
      </w:pPr>
      <w:r w:rsidRPr="000B1B35">
        <w:rPr>
          <w:sz w:val="28"/>
          <w:szCs w:val="28"/>
        </w:rPr>
        <w:tab/>
        <w:t>10.6. В зимний период места нахождения пожарных гидрантов должны быть расчищены, а также должны быть установлены указатели их расположения. Пожарные гидранты должны находиться в исправном состоянии и в зимний период должны быть утеплены.</w:t>
      </w:r>
    </w:p>
    <w:p w:rsidR="006B082C" w:rsidRPr="000B1B35" w:rsidRDefault="006B082C" w:rsidP="006B082C">
      <w:pPr>
        <w:ind w:firstLine="709"/>
        <w:jc w:val="both"/>
        <w:outlineLvl w:val="2"/>
        <w:rPr>
          <w:sz w:val="28"/>
          <w:szCs w:val="28"/>
        </w:rPr>
      </w:pPr>
      <w:r w:rsidRPr="000B1B35">
        <w:rPr>
          <w:sz w:val="28"/>
          <w:szCs w:val="28"/>
        </w:rPr>
        <w:t xml:space="preserve">10.7. Во избежание подтопления территорий и в целях поддержания нормальных условий эксплуатации ливневых систем водоотведения должны проводиться </w:t>
      </w:r>
      <w:r w:rsidRPr="000B1B35">
        <w:rPr>
          <w:bCs/>
          <w:sz w:val="28"/>
          <w:szCs w:val="28"/>
        </w:rPr>
        <w:t xml:space="preserve">работы по содержанию открытых и закрытых водостоков: </w:t>
      </w:r>
      <w:r w:rsidRPr="000B1B35">
        <w:rPr>
          <w:sz w:val="28"/>
          <w:szCs w:val="28"/>
        </w:rPr>
        <w:t xml:space="preserve">прочистка и промывка закрытых водостоков и колодцев, прочистка и промывка </w:t>
      </w:r>
      <w:proofErr w:type="spellStart"/>
      <w:r w:rsidRPr="000B1B35">
        <w:rPr>
          <w:sz w:val="28"/>
          <w:szCs w:val="28"/>
        </w:rPr>
        <w:t>дождеприёмных</w:t>
      </w:r>
      <w:proofErr w:type="spellEnd"/>
      <w:r w:rsidRPr="000B1B35">
        <w:rPr>
          <w:sz w:val="28"/>
          <w:szCs w:val="28"/>
        </w:rPr>
        <w:t xml:space="preserve"> решёток и колодцев, очистка от мусора, снега и наледи лотков, кюветов, каналов, водоотводных канав, крышек </w:t>
      </w:r>
      <w:proofErr w:type="spellStart"/>
      <w:r w:rsidRPr="000B1B35">
        <w:rPr>
          <w:sz w:val="28"/>
          <w:szCs w:val="28"/>
        </w:rPr>
        <w:t>перепадных</w:t>
      </w:r>
      <w:proofErr w:type="spellEnd"/>
      <w:r w:rsidRPr="000B1B35">
        <w:rPr>
          <w:sz w:val="28"/>
          <w:szCs w:val="28"/>
        </w:rPr>
        <w:t xml:space="preserve">, смотровых и </w:t>
      </w:r>
      <w:proofErr w:type="spellStart"/>
      <w:r w:rsidRPr="000B1B35">
        <w:rPr>
          <w:sz w:val="28"/>
          <w:szCs w:val="28"/>
        </w:rPr>
        <w:t>дождеприёмных</w:t>
      </w:r>
      <w:proofErr w:type="spellEnd"/>
      <w:r w:rsidRPr="000B1B35">
        <w:rPr>
          <w:sz w:val="28"/>
          <w:szCs w:val="28"/>
        </w:rPr>
        <w:t xml:space="preserve"> колодцев.</w:t>
      </w:r>
      <w:r w:rsidRPr="000B1B35">
        <w:rPr>
          <w:color w:val="333333"/>
          <w:sz w:val="28"/>
          <w:szCs w:val="28"/>
        </w:rPr>
        <w:t xml:space="preserve"> </w:t>
      </w:r>
    </w:p>
    <w:p w:rsidR="006B082C" w:rsidRPr="000B1B35" w:rsidRDefault="006B082C" w:rsidP="006B082C">
      <w:pPr>
        <w:ind w:firstLine="709"/>
        <w:jc w:val="both"/>
        <w:outlineLvl w:val="2"/>
        <w:rPr>
          <w:sz w:val="28"/>
          <w:szCs w:val="28"/>
        </w:rPr>
      </w:pPr>
      <w:r w:rsidRPr="000B1B35">
        <w:rPr>
          <w:sz w:val="28"/>
          <w:szCs w:val="28"/>
        </w:rPr>
        <w:t>10.8. Ремонт и содержание наружных инженерных коммуникаций и ливневых систем водоотведения осуществляется владельцами данных систем и коммуникаций, собственниками земельных участков и объектов недвижимости, на которых расположены коммуникации и ливневые системы водоотведения</w:t>
      </w:r>
      <w:proofErr w:type="gramStart"/>
      <w:r w:rsidRPr="000B1B35">
        <w:rPr>
          <w:sz w:val="28"/>
          <w:szCs w:val="28"/>
        </w:rPr>
        <w:t>.».</w:t>
      </w:r>
      <w:r w:rsidRPr="000B1B35">
        <w:rPr>
          <w:sz w:val="22"/>
          <w:szCs w:val="22"/>
        </w:rPr>
        <w:t xml:space="preserve"> </w:t>
      </w:r>
      <w:proofErr w:type="gramEnd"/>
    </w:p>
    <w:p w:rsidR="00BB739C" w:rsidRDefault="006B082C" w:rsidP="006B082C">
      <w:pPr>
        <w:autoSpaceDE w:val="0"/>
        <w:autoSpaceDN w:val="0"/>
        <w:adjustRightInd w:val="0"/>
        <w:ind w:firstLine="709"/>
        <w:jc w:val="both"/>
        <w:rPr>
          <w:sz w:val="28"/>
          <w:szCs w:val="28"/>
        </w:rPr>
      </w:pPr>
      <w:r w:rsidRPr="000B1B35">
        <w:rPr>
          <w:rFonts w:eastAsia="NSimSun"/>
          <w:sz w:val="28"/>
          <w:szCs w:val="28"/>
          <w:lang w:eastAsia="zh-CN" w:bidi="ru-RU"/>
        </w:rPr>
        <w:t xml:space="preserve">2. </w:t>
      </w:r>
      <w:r w:rsidRPr="000B1B35">
        <w:rPr>
          <w:sz w:val="28"/>
          <w:szCs w:val="28"/>
        </w:rPr>
        <w:t>Настоящее решение вступает в силу после официального опубликования, но не ранее 01 сентября 2026 года, и действует до 1 марта 2031 года.</w:t>
      </w:r>
    </w:p>
    <w:p w:rsidR="006B082C" w:rsidRDefault="006B082C" w:rsidP="006B082C">
      <w:pPr>
        <w:autoSpaceDE w:val="0"/>
        <w:autoSpaceDN w:val="0"/>
        <w:adjustRightInd w:val="0"/>
        <w:ind w:firstLine="709"/>
        <w:jc w:val="both"/>
        <w:rPr>
          <w:sz w:val="28"/>
          <w:szCs w:val="28"/>
        </w:rPr>
      </w:pPr>
    </w:p>
    <w:p w:rsidR="006B082C" w:rsidRDefault="006B082C" w:rsidP="006B082C">
      <w:pPr>
        <w:autoSpaceDE w:val="0"/>
        <w:autoSpaceDN w:val="0"/>
        <w:adjustRightInd w:val="0"/>
        <w:ind w:firstLine="709"/>
        <w:jc w:val="both"/>
        <w:rPr>
          <w:sz w:val="28"/>
          <w:szCs w:val="28"/>
        </w:rPr>
      </w:pPr>
    </w:p>
    <w:tbl>
      <w:tblPr>
        <w:tblW w:w="9510" w:type="dxa"/>
        <w:tblInd w:w="108" w:type="dxa"/>
        <w:tblLayout w:type="fixed"/>
        <w:tblLook w:val="04A0" w:firstRow="1" w:lastRow="0" w:firstColumn="1" w:lastColumn="0" w:noHBand="0" w:noVBand="1"/>
      </w:tblPr>
      <w:tblGrid>
        <w:gridCol w:w="3969"/>
        <w:gridCol w:w="5541"/>
      </w:tblGrid>
      <w:tr w:rsidR="006B082C" w:rsidRPr="000B1B35" w:rsidTr="006B082C">
        <w:trPr>
          <w:trHeight w:val="360"/>
        </w:trPr>
        <w:tc>
          <w:tcPr>
            <w:tcW w:w="3969" w:type="dxa"/>
          </w:tcPr>
          <w:p w:rsidR="006B082C" w:rsidRPr="000B1B35" w:rsidRDefault="006B082C" w:rsidP="006B082C">
            <w:pPr>
              <w:widowControl w:val="0"/>
              <w:rPr>
                <w:sz w:val="28"/>
                <w:szCs w:val="28"/>
              </w:rPr>
            </w:pPr>
            <w:r w:rsidRPr="000B1B35">
              <w:rPr>
                <w:sz w:val="28"/>
                <w:szCs w:val="28"/>
              </w:rPr>
              <w:t>Председатель</w:t>
            </w:r>
          </w:p>
          <w:p w:rsidR="006B082C" w:rsidRPr="000B1B35" w:rsidRDefault="006B082C" w:rsidP="006B082C">
            <w:pPr>
              <w:widowControl w:val="0"/>
              <w:rPr>
                <w:sz w:val="28"/>
                <w:szCs w:val="28"/>
              </w:rPr>
            </w:pPr>
            <w:r w:rsidRPr="000B1B35">
              <w:rPr>
                <w:sz w:val="28"/>
                <w:szCs w:val="28"/>
              </w:rPr>
              <w:t>Великоустюгской Думы</w:t>
            </w:r>
          </w:p>
          <w:p w:rsidR="006B082C" w:rsidRPr="000B1B35" w:rsidRDefault="006B082C" w:rsidP="006B082C">
            <w:pPr>
              <w:widowControl w:val="0"/>
              <w:rPr>
                <w:sz w:val="28"/>
                <w:szCs w:val="28"/>
              </w:rPr>
            </w:pPr>
          </w:p>
          <w:p w:rsidR="006B082C" w:rsidRPr="000B1B35" w:rsidRDefault="006B082C" w:rsidP="006B082C">
            <w:pPr>
              <w:widowControl w:val="0"/>
              <w:rPr>
                <w:sz w:val="28"/>
                <w:szCs w:val="28"/>
              </w:rPr>
            </w:pPr>
          </w:p>
          <w:p w:rsidR="006B082C" w:rsidRPr="000B1B35" w:rsidRDefault="006B082C" w:rsidP="006B082C">
            <w:pPr>
              <w:widowControl w:val="0"/>
              <w:rPr>
                <w:sz w:val="28"/>
                <w:szCs w:val="28"/>
              </w:rPr>
            </w:pPr>
            <w:r w:rsidRPr="000B1B35">
              <w:rPr>
                <w:sz w:val="28"/>
                <w:szCs w:val="28"/>
              </w:rPr>
              <w:t>_____________</w:t>
            </w:r>
            <w:r w:rsidRPr="000B1B35">
              <w:rPr>
                <w:b/>
                <w:sz w:val="28"/>
                <w:szCs w:val="28"/>
              </w:rPr>
              <w:t>С.А. Капустин</w:t>
            </w:r>
          </w:p>
        </w:tc>
        <w:tc>
          <w:tcPr>
            <w:tcW w:w="5541" w:type="dxa"/>
          </w:tcPr>
          <w:p w:rsidR="006B082C" w:rsidRPr="000B1B35" w:rsidRDefault="006B082C" w:rsidP="006B082C">
            <w:pPr>
              <w:widowControl w:val="0"/>
              <w:ind w:left="176"/>
              <w:rPr>
                <w:sz w:val="28"/>
                <w:szCs w:val="28"/>
              </w:rPr>
            </w:pPr>
            <w:r w:rsidRPr="000B1B35">
              <w:rPr>
                <w:sz w:val="28"/>
                <w:szCs w:val="28"/>
              </w:rPr>
              <w:t xml:space="preserve">Временно </w:t>
            </w:r>
            <w:proofErr w:type="gramStart"/>
            <w:r w:rsidRPr="000B1B35">
              <w:rPr>
                <w:sz w:val="28"/>
                <w:szCs w:val="28"/>
              </w:rPr>
              <w:t>исполняющий</w:t>
            </w:r>
            <w:proofErr w:type="gramEnd"/>
            <w:r w:rsidRPr="000B1B35">
              <w:rPr>
                <w:sz w:val="28"/>
                <w:szCs w:val="28"/>
              </w:rPr>
              <w:t xml:space="preserve"> полномочия Главы Великоустюгского муниципального округа Вологодской области</w:t>
            </w:r>
          </w:p>
          <w:p w:rsidR="006B082C" w:rsidRPr="000B1B35" w:rsidRDefault="006B082C" w:rsidP="006B082C">
            <w:pPr>
              <w:widowControl w:val="0"/>
              <w:ind w:left="176"/>
              <w:rPr>
                <w:sz w:val="28"/>
                <w:szCs w:val="28"/>
              </w:rPr>
            </w:pPr>
          </w:p>
          <w:p w:rsidR="006B082C" w:rsidRPr="000B1B35" w:rsidRDefault="006B082C" w:rsidP="006B082C">
            <w:pPr>
              <w:widowControl w:val="0"/>
              <w:ind w:left="176"/>
              <w:rPr>
                <w:sz w:val="28"/>
                <w:szCs w:val="28"/>
              </w:rPr>
            </w:pPr>
            <w:r w:rsidRPr="000B1B35">
              <w:rPr>
                <w:sz w:val="28"/>
                <w:szCs w:val="28"/>
              </w:rPr>
              <w:t xml:space="preserve">___________________ </w:t>
            </w:r>
            <w:r w:rsidRPr="000B1B35">
              <w:rPr>
                <w:b/>
                <w:sz w:val="28"/>
                <w:szCs w:val="28"/>
              </w:rPr>
              <w:t>В.А. Носков</w:t>
            </w:r>
          </w:p>
        </w:tc>
      </w:tr>
    </w:tbl>
    <w:p w:rsidR="006B082C" w:rsidRDefault="006B082C" w:rsidP="006B082C">
      <w:pPr>
        <w:autoSpaceDE w:val="0"/>
        <w:autoSpaceDN w:val="0"/>
        <w:adjustRightInd w:val="0"/>
        <w:ind w:firstLine="709"/>
        <w:jc w:val="both"/>
        <w:rPr>
          <w:sz w:val="4"/>
          <w:szCs w:val="4"/>
        </w:rPr>
      </w:pPr>
    </w:p>
    <w:p w:rsidR="006B082C" w:rsidRDefault="006B082C" w:rsidP="006B082C">
      <w:pPr>
        <w:ind w:left="5812"/>
        <w:jc w:val="center"/>
        <w:rPr>
          <w:kern w:val="2"/>
          <w:lang w:eastAsia="zh-CN" w:bidi="hi-IN"/>
        </w:rPr>
      </w:pPr>
    </w:p>
    <w:p w:rsidR="006B082C" w:rsidRDefault="006B082C" w:rsidP="006B082C">
      <w:pPr>
        <w:ind w:left="5812"/>
        <w:jc w:val="center"/>
        <w:rPr>
          <w:kern w:val="2"/>
          <w:lang w:eastAsia="zh-CN" w:bidi="hi-IN"/>
        </w:rPr>
      </w:pPr>
    </w:p>
    <w:p w:rsidR="006B082C" w:rsidRDefault="006B082C" w:rsidP="006B082C">
      <w:pPr>
        <w:ind w:left="5812"/>
        <w:jc w:val="center"/>
        <w:rPr>
          <w:kern w:val="2"/>
          <w:lang w:eastAsia="zh-CN" w:bidi="hi-IN"/>
        </w:rPr>
      </w:pPr>
    </w:p>
    <w:p w:rsidR="006B082C" w:rsidRDefault="006B082C" w:rsidP="006B082C">
      <w:pPr>
        <w:ind w:left="5812"/>
        <w:jc w:val="center"/>
        <w:rPr>
          <w:kern w:val="2"/>
          <w:lang w:eastAsia="zh-CN" w:bidi="hi-IN"/>
        </w:rPr>
      </w:pPr>
    </w:p>
    <w:p w:rsidR="006B082C" w:rsidRDefault="006B082C" w:rsidP="006B082C">
      <w:pPr>
        <w:ind w:left="5812"/>
        <w:jc w:val="center"/>
        <w:rPr>
          <w:kern w:val="2"/>
          <w:lang w:eastAsia="zh-CN" w:bidi="hi-IN"/>
        </w:rPr>
      </w:pPr>
    </w:p>
    <w:p w:rsidR="006B082C" w:rsidRPr="000B1B35" w:rsidRDefault="006B082C" w:rsidP="006B082C">
      <w:pPr>
        <w:ind w:left="5812"/>
        <w:jc w:val="center"/>
        <w:rPr>
          <w:kern w:val="2"/>
          <w:lang w:eastAsia="zh-CN" w:bidi="hi-IN"/>
        </w:rPr>
      </w:pPr>
      <w:r w:rsidRPr="000B1B35">
        <w:rPr>
          <w:kern w:val="2"/>
          <w:lang w:eastAsia="zh-CN" w:bidi="hi-IN"/>
        </w:rPr>
        <w:lastRenderedPageBreak/>
        <w:t>Приложение</w:t>
      </w:r>
    </w:p>
    <w:p w:rsidR="006B082C" w:rsidRPr="000B1B35" w:rsidRDefault="006B082C" w:rsidP="006B082C">
      <w:pPr>
        <w:ind w:left="5812"/>
        <w:jc w:val="center"/>
        <w:rPr>
          <w:kern w:val="2"/>
          <w:lang w:eastAsia="zh-CN" w:bidi="hi-IN"/>
        </w:rPr>
      </w:pPr>
      <w:r w:rsidRPr="000B1B35">
        <w:rPr>
          <w:kern w:val="2"/>
          <w:lang w:eastAsia="zh-CN" w:bidi="hi-IN"/>
        </w:rPr>
        <w:t>к решению Великоустюгской Думы</w:t>
      </w:r>
    </w:p>
    <w:p w:rsidR="006B082C" w:rsidRPr="000B1B35" w:rsidRDefault="006B082C" w:rsidP="006B082C">
      <w:pPr>
        <w:ind w:left="5812"/>
        <w:jc w:val="center"/>
        <w:rPr>
          <w:kern w:val="2"/>
          <w:lang w:eastAsia="zh-CN" w:bidi="hi-IN"/>
        </w:rPr>
      </w:pPr>
      <w:r w:rsidRPr="000B1B35">
        <w:rPr>
          <w:kern w:val="2"/>
          <w:lang w:eastAsia="zh-CN" w:bidi="hi-IN"/>
        </w:rPr>
        <w:t>от</w:t>
      </w:r>
      <w:r>
        <w:rPr>
          <w:kern w:val="2"/>
          <w:lang w:eastAsia="zh-CN" w:bidi="hi-IN"/>
        </w:rPr>
        <w:t xml:space="preserve"> 26.05.2026</w:t>
      </w:r>
      <w:r w:rsidRPr="000B1B35">
        <w:rPr>
          <w:kern w:val="2"/>
          <w:lang w:eastAsia="zh-CN" w:bidi="hi-IN"/>
        </w:rPr>
        <w:t xml:space="preserve"> № </w:t>
      </w:r>
      <w:r>
        <w:rPr>
          <w:kern w:val="2"/>
          <w:lang w:eastAsia="zh-CN" w:bidi="hi-IN"/>
        </w:rPr>
        <w:t>37</w:t>
      </w:r>
    </w:p>
    <w:p w:rsidR="006B082C" w:rsidRPr="000B1B35" w:rsidRDefault="006B082C" w:rsidP="006B082C">
      <w:pPr>
        <w:ind w:left="5812"/>
        <w:jc w:val="center"/>
        <w:rPr>
          <w:kern w:val="2"/>
          <w:lang w:eastAsia="zh-CN" w:bidi="hi-IN"/>
        </w:rPr>
      </w:pPr>
    </w:p>
    <w:p w:rsidR="006B082C" w:rsidRPr="000B1B35" w:rsidRDefault="006B082C" w:rsidP="006B082C">
      <w:pPr>
        <w:ind w:left="5812"/>
        <w:jc w:val="center"/>
      </w:pPr>
      <w:r w:rsidRPr="000B1B35">
        <w:rPr>
          <w:kern w:val="2"/>
          <w:lang w:eastAsia="zh-CN" w:bidi="hi-IN"/>
        </w:rPr>
        <w:t>«Приложение № 3</w:t>
      </w:r>
    </w:p>
    <w:p w:rsidR="006B082C" w:rsidRPr="000B1B35" w:rsidRDefault="006B082C" w:rsidP="006B082C">
      <w:pPr>
        <w:ind w:left="5812"/>
        <w:jc w:val="center"/>
      </w:pPr>
      <w:r w:rsidRPr="000B1B35">
        <w:rPr>
          <w:kern w:val="2"/>
          <w:lang w:eastAsia="zh-CN" w:bidi="hi-IN"/>
        </w:rPr>
        <w:t xml:space="preserve">к правилам благоустройства </w:t>
      </w:r>
    </w:p>
    <w:p w:rsidR="006B082C" w:rsidRPr="000B1B35" w:rsidRDefault="006B082C" w:rsidP="006B082C">
      <w:pPr>
        <w:ind w:left="5812"/>
        <w:jc w:val="center"/>
        <w:rPr>
          <w:kern w:val="2"/>
          <w:lang w:eastAsia="zh-CN" w:bidi="hi-IN"/>
        </w:rPr>
      </w:pPr>
    </w:p>
    <w:p w:rsidR="006B082C" w:rsidRPr="000B1B35" w:rsidRDefault="006B082C" w:rsidP="006B082C">
      <w:pPr>
        <w:pStyle w:val="ConsPlusTitle10"/>
        <w:jc w:val="center"/>
        <w:outlineLvl w:val="0"/>
        <w:rPr>
          <w:rFonts w:ascii="Times New Roman" w:hAnsi="Times New Roman" w:cs="Times New Roman"/>
          <w:sz w:val="28"/>
          <w:szCs w:val="28"/>
        </w:rPr>
      </w:pPr>
    </w:p>
    <w:p w:rsidR="006B082C" w:rsidRPr="006B082C" w:rsidRDefault="006B082C" w:rsidP="006B082C">
      <w:pPr>
        <w:pStyle w:val="ConsPlusTitle10"/>
        <w:jc w:val="center"/>
        <w:outlineLvl w:val="0"/>
        <w:rPr>
          <w:rFonts w:ascii="Times New Roman" w:hAnsi="Times New Roman" w:cs="Times New Roman"/>
          <w:sz w:val="27"/>
          <w:szCs w:val="27"/>
        </w:rPr>
      </w:pPr>
      <w:r w:rsidRPr="006B082C">
        <w:rPr>
          <w:rFonts w:ascii="Times New Roman" w:hAnsi="Times New Roman" w:cs="Times New Roman"/>
          <w:sz w:val="27"/>
          <w:szCs w:val="27"/>
        </w:rPr>
        <w:t xml:space="preserve">Порядок </w:t>
      </w:r>
    </w:p>
    <w:p w:rsidR="006B082C" w:rsidRPr="006B082C" w:rsidRDefault="006B082C" w:rsidP="006B082C">
      <w:pPr>
        <w:pStyle w:val="ConsPlusTitle10"/>
        <w:jc w:val="center"/>
        <w:outlineLvl w:val="0"/>
        <w:rPr>
          <w:rFonts w:ascii="Times New Roman" w:hAnsi="Times New Roman" w:cs="Times New Roman"/>
          <w:sz w:val="27"/>
          <w:szCs w:val="27"/>
        </w:rPr>
      </w:pPr>
      <w:r w:rsidRPr="006B082C">
        <w:rPr>
          <w:rFonts w:ascii="Times New Roman" w:hAnsi="Times New Roman" w:cs="Times New Roman"/>
          <w:sz w:val="27"/>
          <w:szCs w:val="27"/>
        </w:rPr>
        <w:t>размещения и содержания информационных конструкций</w:t>
      </w:r>
    </w:p>
    <w:p w:rsidR="006B082C" w:rsidRPr="006B082C" w:rsidRDefault="006B082C" w:rsidP="006B082C">
      <w:pPr>
        <w:jc w:val="center"/>
        <w:outlineLvl w:val="0"/>
        <w:rPr>
          <w:sz w:val="27"/>
          <w:szCs w:val="27"/>
        </w:rPr>
      </w:pPr>
    </w:p>
    <w:p w:rsidR="006B082C" w:rsidRPr="006B082C" w:rsidRDefault="006B082C" w:rsidP="006B082C">
      <w:pPr>
        <w:jc w:val="center"/>
        <w:outlineLvl w:val="0"/>
        <w:rPr>
          <w:sz w:val="27"/>
          <w:szCs w:val="27"/>
        </w:rPr>
      </w:pPr>
      <w:r w:rsidRPr="006B082C">
        <w:rPr>
          <w:b/>
          <w:bCs/>
          <w:sz w:val="27"/>
          <w:szCs w:val="27"/>
        </w:rPr>
        <w:t>1. Требования к размещению информационных конструкций</w:t>
      </w:r>
    </w:p>
    <w:p w:rsidR="006B082C" w:rsidRPr="006B082C" w:rsidRDefault="006B082C" w:rsidP="006B082C">
      <w:pPr>
        <w:jc w:val="center"/>
        <w:outlineLvl w:val="0"/>
        <w:rPr>
          <w:sz w:val="27"/>
          <w:szCs w:val="27"/>
        </w:rPr>
      </w:pPr>
    </w:p>
    <w:p w:rsidR="006B082C" w:rsidRPr="006B082C" w:rsidRDefault="006B082C" w:rsidP="006B082C">
      <w:pPr>
        <w:jc w:val="both"/>
        <w:outlineLvl w:val="0"/>
        <w:rPr>
          <w:sz w:val="27"/>
          <w:szCs w:val="27"/>
        </w:rPr>
      </w:pPr>
      <w:r w:rsidRPr="006B082C">
        <w:rPr>
          <w:sz w:val="27"/>
          <w:szCs w:val="27"/>
        </w:rPr>
        <w:tab/>
      </w:r>
      <w:r w:rsidRPr="006B082C">
        <w:rPr>
          <w:bCs/>
          <w:sz w:val="27"/>
          <w:szCs w:val="27"/>
        </w:rPr>
        <w:t>1.1. Общие требования к размещению информационных конструкций на фасадах зданий, строений, сооружений.</w:t>
      </w:r>
    </w:p>
    <w:p w:rsidR="006B082C" w:rsidRPr="006B082C" w:rsidRDefault="006B082C" w:rsidP="006B082C">
      <w:pPr>
        <w:jc w:val="both"/>
        <w:outlineLvl w:val="0"/>
        <w:rPr>
          <w:sz w:val="27"/>
          <w:szCs w:val="27"/>
        </w:rPr>
      </w:pPr>
      <w:r w:rsidRPr="006B082C">
        <w:rPr>
          <w:sz w:val="27"/>
          <w:szCs w:val="27"/>
        </w:rPr>
        <w:tab/>
        <w:t>1.1.1. Размещение информационных конструкций без ущерба для внешнего архитектурного облика и технического состояния фасадов зданий, строений, сооружений.</w:t>
      </w:r>
    </w:p>
    <w:p w:rsidR="006B082C" w:rsidRPr="006B082C" w:rsidRDefault="006B082C" w:rsidP="006B082C">
      <w:pPr>
        <w:jc w:val="both"/>
        <w:outlineLvl w:val="0"/>
        <w:rPr>
          <w:sz w:val="27"/>
          <w:szCs w:val="27"/>
        </w:rPr>
      </w:pPr>
      <w:r w:rsidRPr="006B082C">
        <w:rPr>
          <w:sz w:val="27"/>
          <w:szCs w:val="27"/>
        </w:rPr>
        <w:tab/>
        <w:t>1.1.2. Упорядоченность размещения информационных конструкций в пределах фасада здания, строения, сооружения.</w:t>
      </w:r>
    </w:p>
    <w:p w:rsidR="006B082C" w:rsidRPr="006B082C" w:rsidRDefault="006B082C" w:rsidP="006B082C">
      <w:pPr>
        <w:jc w:val="both"/>
        <w:outlineLvl w:val="0"/>
        <w:rPr>
          <w:sz w:val="27"/>
          <w:szCs w:val="27"/>
        </w:rPr>
      </w:pPr>
      <w:r w:rsidRPr="006B082C">
        <w:rPr>
          <w:sz w:val="27"/>
          <w:szCs w:val="27"/>
        </w:rPr>
        <w:tab/>
        <w:t>1.1.3. Соответствие информационных конструкций архитектурному и цветовому стилю фасада здания, строения, сооружения.</w:t>
      </w:r>
    </w:p>
    <w:p w:rsidR="006B082C" w:rsidRPr="006B082C" w:rsidRDefault="006B082C" w:rsidP="006B082C">
      <w:pPr>
        <w:jc w:val="both"/>
        <w:outlineLvl w:val="0"/>
        <w:rPr>
          <w:sz w:val="27"/>
          <w:szCs w:val="27"/>
        </w:rPr>
      </w:pPr>
      <w:r w:rsidRPr="006B082C">
        <w:rPr>
          <w:sz w:val="27"/>
          <w:szCs w:val="27"/>
        </w:rPr>
        <w:tab/>
        <w:t>1.1.4. Соразмерность информационных конструкций фасаду здания, строения, сооружения.</w:t>
      </w:r>
    </w:p>
    <w:p w:rsidR="006B082C" w:rsidRPr="006B082C" w:rsidRDefault="006B082C" w:rsidP="006B082C">
      <w:pPr>
        <w:jc w:val="both"/>
        <w:outlineLvl w:val="0"/>
        <w:rPr>
          <w:sz w:val="27"/>
          <w:szCs w:val="27"/>
        </w:rPr>
      </w:pPr>
      <w:r w:rsidRPr="006B082C">
        <w:rPr>
          <w:sz w:val="27"/>
          <w:szCs w:val="27"/>
        </w:rPr>
        <w:tab/>
        <w:t>1.1.5. Читаемость информации. Удобство эксплуатации и ремонта.</w:t>
      </w:r>
    </w:p>
    <w:p w:rsidR="006B082C" w:rsidRPr="006B082C" w:rsidRDefault="006B082C" w:rsidP="006B082C">
      <w:pPr>
        <w:jc w:val="both"/>
        <w:outlineLvl w:val="0"/>
        <w:rPr>
          <w:sz w:val="27"/>
          <w:szCs w:val="27"/>
        </w:rPr>
      </w:pPr>
      <w:r w:rsidRPr="006B082C">
        <w:rPr>
          <w:sz w:val="27"/>
          <w:szCs w:val="27"/>
        </w:rPr>
        <w:tab/>
        <w:t>1.1.6. Использование качественных и долговечных материалов.</w:t>
      </w:r>
    </w:p>
    <w:p w:rsidR="006B082C" w:rsidRPr="006B082C" w:rsidRDefault="006B082C" w:rsidP="006B082C">
      <w:pPr>
        <w:jc w:val="both"/>
        <w:outlineLvl w:val="0"/>
        <w:rPr>
          <w:sz w:val="27"/>
          <w:szCs w:val="27"/>
        </w:rPr>
      </w:pPr>
      <w:r w:rsidRPr="006B082C">
        <w:rPr>
          <w:sz w:val="27"/>
          <w:szCs w:val="27"/>
        </w:rPr>
        <w:tab/>
        <w:t>1.1.7. Выполнение надписей на информационных конструкциях на русском языке, за исключением фирменных наименований, средств индивидуализации организации или индивидуального предпринимателя на иностранном языке.</w:t>
      </w:r>
    </w:p>
    <w:p w:rsidR="006B082C" w:rsidRPr="006B082C" w:rsidRDefault="006B082C" w:rsidP="006B082C">
      <w:pPr>
        <w:jc w:val="both"/>
        <w:outlineLvl w:val="0"/>
        <w:rPr>
          <w:sz w:val="27"/>
          <w:szCs w:val="27"/>
        </w:rPr>
      </w:pPr>
      <w:r w:rsidRPr="006B082C">
        <w:rPr>
          <w:sz w:val="27"/>
          <w:szCs w:val="27"/>
        </w:rPr>
        <w:tab/>
        <w:t xml:space="preserve">1.1.8. </w:t>
      </w:r>
      <w:proofErr w:type="gramStart"/>
      <w:r w:rsidRPr="006B082C">
        <w:rPr>
          <w:sz w:val="27"/>
          <w:szCs w:val="27"/>
        </w:rPr>
        <w:t>Размещение информационных конструкций на объектах культурного наследия (памятниках истории и культуры) народов Российской Федерации, включенных в единый государственный реестр объектов культурного наследия (памятников истории и культуры) народов Российской Федерации, выявленных объектах культурного наследия, их территориях, если это не противоречит законодательству об объектах культурного наследия (памятниках истории и культуры) народов Российской Федерации.</w:t>
      </w:r>
      <w:proofErr w:type="gramEnd"/>
    </w:p>
    <w:p w:rsidR="006B082C" w:rsidRPr="006B082C" w:rsidRDefault="006B082C" w:rsidP="006B082C">
      <w:pPr>
        <w:jc w:val="both"/>
        <w:outlineLvl w:val="0"/>
        <w:rPr>
          <w:sz w:val="27"/>
          <w:szCs w:val="27"/>
        </w:rPr>
      </w:pPr>
      <w:r w:rsidRPr="006B082C">
        <w:rPr>
          <w:b/>
          <w:bCs/>
          <w:sz w:val="27"/>
          <w:szCs w:val="27"/>
        </w:rPr>
        <w:tab/>
      </w:r>
      <w:r w:rsidRPr="006B082C">
        <w:rPr>
          <w:bCs/>
          <w:sz w:val="27"/>
          <w:szCs w:val="27"/>
        </w:rPr>
        <w:t>1.2.  Общие требования к техническим и конструктивным решениям при проектировании и установке информационных конструкций.</w:t>
      </w:r>
    </w:p>
    <w:p w:rsidR="006B082C" w:rsidRPr="006B082C" w:rsidRDefault="006B082C" w:rsidP="006B082C">
      <w:pPr>
        <w:jc w:val="both"/>
        <w:outlineLvl w:val="0"/>
        <w:rPr>
          <w:sz w:val="27"/>
          <w:szCs w:val="27"/>
        </w:rPr>
      </w:pPr>
      <w:r w:rsidRPr="006B082C">
        <w:rPr>
          <w:sz w:val="27"/>
          <w:szCs w:val="27"/>
        </w:rPr>
        <w:tab/>
        <w:t>1.2.1. Технические и конструктивные решения информационных конструкций, проектные решения по их установке, конструкции и условия их эксплуатации должны соответствовать требованиям технического регламента, строительных норм и правил, государственных стандартов.</w:t>
      </w:r>
    </w:p>
    <w:p w:rsidR="006B082C" w:rsidRPr="006B082C" w:rsidRDefault="006B082C" w:rsidP="006B082C">
      <w:pPr>
        <w:jc w:val="both"/>
        <w:outlineLvl w:val="0"/>
        <w:rPr>
          <w:sz w:val="27"/>
          <w:szCs w:val="27"/>
        </w:rPr>
      </w:pPr>
      <w:r w:rsidRPr="006B082C">
        <w:rPr>
          <w:sz w:val="27"/>
          <w:szCs w:val="27"/>
        </w:rPr>
        <w:tab/>
        <w:t xml:space="preserve">1.2.2. Конструктивные решения информационных конструкций должны обеспечивать: </w:t>
      </w:r>
    </w:p>
    <w:p w:rsidR="006B082C" w:rsidRPr="006B082C" w:rsidRDefault="006B082C" w:rsidP="006B082C">
      <w:pPr>
        <w:jc w:val="both"/>
        <w:outlineLvl w:val="0"/>
        <w:rPr>
          <w:sz w:val="27"/>
          <w:szCs w:val="27"/>
        </w:rPr>
      </w:pPr>
      <w:r w:rsidRPr="006B082C">
        <w:rPr>
          <w:sz w:val="27"/>
          <w:szCs w:val="27"/>
        </w:rPr>
        <w:tab/>
        <w:t xml:space="preserve">1) прочность и устойчивость конструкций к внешним факторам; </w:t>
      </w:r>
    </w:p>
    <w:p w:rsidR="006B082C" w:rsidRPr="006B082C" w:rsidRDefault="006B082C" w:rsidP="006B082C">
      <w:pPr>
        <w:jc w:val="both"/>
        <w:outlineLvl w:val="0"/>
        <w:rPr>
          <w:sz w:val="27"/>
          <w:szCs w:val="27"/>
        </w:rPr>
      </w:pPr>
      <w:r w:rsidRPr="006B082C">
        <w:rPr>
          <w:sz w:val="27"/>
          <w:szCs w:val="27"/>
        </w:rPr>
        <w:tab/>
        <w:t xml:space="preserve">2) удобство установки и обслуживания конструкций; </w:t>
      </w:r>
    </w:p>
    <w:p w:rsidR="006B082C" w:rsidRPr="006B082C" w:rsidRDefault="006B082C" w:rsidP="006B082C">
      <w:pPr>
        <w:jc w:val="both"/>
        <w:outlineLvl w:val="0"/>
        <w:rPr>
          <w:sz w:val="27"/>
          <w:szCs w:val="27"/>
        </w:rPr>
      </w:pPr>
      <w:r w:rsidRPr="006B082C">
        <w:rPr>
          <w:sz w:val="27"/>
          <w:szCs w:val="27"/>
        </w:rPr>
        <w:tab/>
        <w:t xml:space="preserve">3) безопасность при эксплуатации конструкций. </w:t>
      </w:r>
    </w:p>
    <w:p w:rsidR="006B082C" w:rsidRPr="006B082C" w:rsidRDefault="006B082C" w:rsidP="006B082C">
      <w:pPr>
        <w:jc w:val="both"/>
        <w:outlineLvl w:val="0"/>
        <w:rPr>
          <w:sz w:val="27"/>
          <w:szCs w:val="27"/>
        </w:rPr>
      </w:pPr>
      <w:r w:rsidRPr="006B082C">
        <w:rPr>
          <w:bCs/>
          <w:sz w:val="27"/>
          <w:szCs w:val="27"/>
        </w:rPr>
        <w:lastRenderedPageBreak/>
        <w:tab/>
        <w:t xml:space="preserve">1.3. </w:t>
      </w:r>
      <w:r w:rsidRPr="006B082C">
        <w:rPr>
          <w:color w:val="000000"/>
          <w:sz w:val="27"/>
          <w:szCs w:val="27"/>
        </w:rPr>
        <w:t>Классификация информационных конструкций.</w:t>
      </w:r>
    </w:p>
    <w:p w:rsidR="006B082C" w:rsidRPr="006B082C" w:rsidRDefault="006B082C" w:rsidP="006B082C">
      <w:pPr>
        <w:jc w:val="both"/>
        <w:rPr>
          <w:sz w:val="27"/>
          <w:szCs w:val="27"/>
        </w:rPr>
      </w:pPr>
      <w:r w:rsidRPr="006B082C">
        <w:rPr>
          <w:color w:val="000000"/>
          <w:sz w:val="27"/>
          <w:szCs w:val="27"/>
        </w:rPr>
        <w:tab/>
        <w:t xml:space="preserve">1.3.1. </w:t>
      </w:r>
      <w:r w:rsidRPr="006B082C">
        <w:rPr>
          <w:sz w:val="27"/>
          <w:szCs w:val="27"/>
        </w:rPr>
        <w:t>По функциональному назначению:</w:t>
      </w:r>
    </w:p>
    <w:p w:rsidR="006B082C" w:rsidRPr="006B082C" w:rsidRDefault="006B082C" w:rsidP="006B082C">
      <w:pPr>
        <w:jc w:val="both"/>
        <w:rPr>
          <w:sz w:val="27"/>
          <w:szCs w:val="27"/>
        </w:rPr>
      </w:pPr>
      <w:r w:rsidRPr="006B082C">
        <w:rPr>
          <w:color w:val="000000"/>
          <w:sz w:val="27"/>
          <w:szCs w:val="27"/>
        </w:rPr>
        <w:tab/>
        <w:t>1) у</w:t>
      </w:r>
      <w:r w:rsidRPr="006B082C">
        <w:rPr>
          <w:sz w:val="27"/>
          <w:szCs w:val="27"/>
        </w:rPr>
        <w:t>чрежденческая доска - информационная доска, размещаемая в месте нахождения органа государственной власти, органа местного самоуправления, государственного или муниципального учреждения, предприятия;</w:t>
      </w:r>
    </w:p>
    <w:p w:rsidR="006B082C" w:rsidRPr="006B082C" w:rsidRDefault="006B082C" w:rsidP="006B082C">
      <w:pPr>
        <w:jc w:val="both"/>
        <w:rPr>
          <w:sz w:val="27"/>
          <w:szCs w:val="27"/>
        </w:rPr>
      </w:pPr>
      <w:r w:rsidRPr="006B082C">
        <w:rPr>
          <w:sz w:val="27"/>
          <w:szCs w:val="27"/>
        </w:rPr>
        <w:tab/>
        <w:t>2) информационная доска размещается в месте нахождения организации или индивидуального предпринимателя и содержит информацию о фирменном наименовании (наименовании), месте нахождения (адресе) и режиме работы организации или индивидуального предпринимателя.</w:t>
      </w:r>
    </w:p>
    <w:p w:rsidR="006B082C" w:rsidRPr="006B082C" w:rsidRDefault="006B082C" w:rsidP="006B082C">
      <w:pPr>
        <w:jc w:val="both"/>
        <w:rPr>
          <w:sz w:val="27"/>
          <w:szCs w:val="27"/>
        </w:rPr>
      </w:pPr>
      <w:r w:rsidRPr="006B082C">
        <w:rPr>
          <w:sz w:val="27"/>
          <w:szCs w:val="27"/>
        </w:rPr>
        <w:tab/>
        <w:t>3) вывеска размещается в месте нахождения организации или индивидуального предпринимателя и содержит информацию о фирменном наименовании (наименовании) организации или индивидуального предпринимателя, реализуемых товарах (работах, услугах).</w:t>
      </w:r>
    </w:p>
    <w:p w:rsidR="006B082C" w:rsidRPr="006B082C" w:rsidRDefault="006B082C" w:rsidP="006B082C">
      <w:pPr>
        <w:jc w:val="both"/>
        <w:outlineLvl w:val="0"/>
        <w:rPr>
          <w:sz w:val="27"/>
          <w:szCs w:val="27"/>
        </w:rPr>
      </w:pPr>
      <w:r w:rsidRPr="006B082C">
        <w:rPr>
          <w:sz w:val="27"/>
          <w:szCs w:val="27"/>
        </w:rPr>
        <w:tab/>
        <w:t>1.3.2. По способу размещения:</w:t>
      </w:r>
    </w:p>
    <w:p w:rsidR="006B082C" w:rsidRPr="006B082C" w:rsidRDefault="006B082C" w:rsidP="006B082C">
      <w:pPr>
        <w:jc w:val="both"/>
        <w:outlineLvl w:val="0"/>
        <w:rPr>
          <w:sz w:val="27"/>
          <w:szCs w:val="27"/>
        </w:rPr>
      </w:pPr>
      <w:r w:rsidRPr="006B082C">
        <w:rPr>
          <w:sz w:val="27"/>
          <w:szCs w:val="27"/>
        </w:rPr>
        <w:tab/>
        <w:t xml:space="preserve">1) настенная информационная конструкция размещается на наружной поверхности стены параллельно поверхности фасада; </w:t>
      </w:r>
    </w:p>
    <w:p w:rsidR="006B082C" w:rsidRPr="006B082C" w:rsidRDefault="006B082C" w:rsidP="006B082C">
      <w:pPr>
        <w:jc w:val="both"/>
        <w:outlineLvl w:val="0"/>
        <w:rPr>
          <w:sz w:val="27"/>
          <w:szCs w:val="27"/>
        </w:rPr>
      </w:pPr>
      <w:r w:rsidRPr="006B082C">
        <w:rPr>
          <w:sz w:val="27"/>
          <w:szCs w:val="27"/>
        </w:rPr>
        <w:tab/>
        <w:t>2) консольная информационная конструкция в виде двухсторонней таблички, буквы, знака размещается перпендикулярно поверхности фасада и крепится к нему посредством невидимого крепления (внутри конструкции) или подвесного крепления (над конструкцией) или дистанционных держателей (между фасадом и конструкцией);</w:t>
      </w:r>
    </w:p>
    <w:p w:rsidR="006B082C" w:rsidRPr="006B082C" w:rsidRDefault="006B082C" w:rsidP="006B082C">
      <w:pPr>
        <w:jc w:val="both"/>
        <w:outlineLvl w:val="0"/>
        <w:rPr>
          <w:sz w:val="27"/>
          <w:szCs w:val="27"/>
        </w:rPr>
      </w:pPr>
      <w:r w:rsidRPr="006B082C">
        <w:rPr>
          <w:sz w:val="27"/>
          <w:szCs w:val="27"/>
        </w:rPr>
        <w:tab/>
        <w:t>3) витринная информационная конструкция располагается с внутренней стороны витрины, окна здания;</w:t>
      </w:r>
    </w:p>
    <w:p w:rsidR="006B082C" w:rsidRPr="006B082C" w:rsidRDefault="006B082C" w:rsidP="006B082C">
      <w:pPr>
        <w:jc w:val="both"/>
        <w:outlineLvl w:val="0"/>
        <w:rPr>
          <w:sz w:val="27"/>
          <w:szCs w:val="27"/>
        </w:rPr>
      </w:pPr>
      <w:r w:rsidRPr="006B082C">
        <w:rPr>
          <w:sz w:val="27"/>
          <w:szCs w:val="27"/>
        </w:rPr>
        <w:tab/>
        <w:t>4) крышная информационная конструкция размещается на крыше здания.</w:t>
      </w:r>
    </w:p>
    <w:p w:rsidR="006B082C" w:rsidRPr="006B082C" w:rsidRDefault="006B082C" w:rsidP="006B082C">
      <w:pPr>
        <w:jc w:val="both"/>
        <w:outlineLvl w:val="0"/>
        <w:rPr>
          <w:sz w:val="27"/>
          <w:szCs w:val="27"/>
        </w:rPr>
      </w:pPr>
      <w:r w:rsidRPr="006B082C">
        <w:rPr>
          <w:sz w:val="27"/>
          <w:szCs w:val="27"/>
        </w:rPr>
        <w:tab/>
        <w:t>1.3.3. По технологии изготовления:</w:t>
      </w:r>
    </w:p>
    <w:p w:rsidR="006B082C" w:rsidRPr="006B082C" w:rsidRDefault="006B082C" w:rsidP="006B082C">
      <w:pPr>
        <w:jc w:val="both"/>
        <w:outlineLvl w:val="0"/>
        <w:rPr>
          <w:sz w:val="27"/>
          <w:szCs w:val="27"/>
        </w:rPr>
      </w:pPr>
      <w:r w:rsidRPr="006B082C">
        <w:rPr>
          <w:sz w:val="27"/>
          <w:szCs w:val="27"/>
        </w:rPr>
        <w:tab/>
        <w:t>1) плоская информационная конструкция, на которой изображение нанесено на основани</w:t>
      </w:r>
      <w:proofErr w:type="gramStart"/>
      <w:r w:rsidRPr="006B082C">
        <w:rPr>
          <w:sz w:val="27"/>
          <w:szCs w:val="27"/>
        </w:rPr>
        <w:t>е</w:t>
      </w:r>
      <w:proofErr w:type="gramEnd"/>
      <w:r w:rsidRPr="006B082C">
        <w:rPr>
          <w:sz w:val="27"/>
          <w:szCs w:val="27"/>
        </w:rPr>
        <w:t xml:space="preserve"> конструкции с помощью печати или аппликации, буквы и знаки не имеют объема;</w:t>
      </w:r>
    </w:p>
    <w:p w:rsidR="006B082C" w:rsidRPr="006B082C" w:rsidRDefault="006B082C" w:rsidP="006B082C">
      <w:pPr>
        <w:jc w:val="both"/>
        <w:outlineLvl w:val="0"/>
        <w:rPr>
          <w:sz w:val="27"/>
          <w:szCs w:val="27"/>
        </w:rPr>
      </w:pPr>
      <w:r w:rsidRPr="006B082C">
        <w:rPr>
          <w:sz w:val="27"/>
          <w:szCs w:val="27"/>
        </w:rPr>
        <w:tab/>
        <w:t>2) объемная информационная конструкция в виде отдельных объемных букв и знаков, которые крепятся непосредственно к фасаду, или расположены на каркасе, который крепится к фасаду.</w:t>
      </w:r>
    </w:p>
    <w:p w:rsidR="006B082C" w:rsidRPr="006B082C" w:rsidRDefault="006B082C" w:rsidP="006B082C">
      <w:pPr>
        <w:jc w:val="both"/>
        <w:rPr>
          <w:color w:val="000000"/>
          <w:sz w:val="27"/>
          <w:szCs w:val="27"/>
        </w:rPr>
      </w:pPr>
      <w:r w:rsidRPr="006B082C">
        <w:rPr>
          <w:color w:val="000000"/>
          <w:sz w:val="27"/>
          <w:szCs w:val="27"/>
        </w:rPr>
        <w:tab/>
        <w:t>1.3.4. Иные информационные конструкции:</w:t>
      </w:r>
    </w:p>
    <w:p w:rsidR="006B082C" w:rsidRPr="006B082C" w:rsidRDefault="006B082C" w:rsidP="006B082C">
      <w:pPr>
        <w:jc w:val="both"/>
        <w:rPr>
          <w:sz w:val="27"/>
          <w:szCs w:val="27"/>
        </w:rPr>
      </w:pPr>
      <w:r w:rsidRPr="006B082C">
        <w:rPr>
          <w:color w:val="000000"/>
          <w:sz w:val="27"/>
          <w:szCs w:val="27"/>
        </w:rPr>
        <w:tab/>
        <w:t>1)</w:t>
      </w:r>
      <w:r w:rsidRPr="006B082C">
        <w:rPr>
          <w:color w:val="333333"/>
          <w:sz w:val="27"/>
          <w:szCs w:val="27"/>
        </w:rPr>
        <w:t xml:space="preserve"> </w:t>
      </w:r>
      <w:r w:rsidRPr="006B082C">
        <w:rPr>
          <w:sz w:val="27"/>
          <w:szCs w:val="27"/>
        </w:rPr>
        <w:t>домовой знак - информационная табличка с указанием порядкового номера здания, строения сооружения, наименования улицы, переулка, проспекта, площади.</w:t>
      </w:r>
    </w:p>
    <w:p w:rsidR="006B082C" w:rsidRPr="006B082C" w:rsidRDefault="006B082C" w:rsidP="006B082C">
      <w:pPr>
        <w:jc w:val="both"/>
        <w:rPr>
          <w:color w:val="000000"/>
          <w:sz w:val="27"/>
          <w:szCs w:val="27"/>
        </w:rPr>
      </w:pPr>
      <w:r w:rsidRPr="006B082C">
        <w:rPr>
          <w:color w:val="000000"/>
          <w:sz w:val="27"/>
          <w:szCs w:val="27"/>
        </w:rPr>
        <w:tab/>
        <w:t xml:space="preserve">2) </w:t>
      </w:r>
      <w:proofErr w:type="spellStart"/>
      <w:r w:rsidRPr="006B082C">
        <w:rPr>
          <w:color w:val="000000"/>
          <w:sz w:val="27"/>
          <w:szCs w:val="27"/>
        </w:rPr>
        <w:t>штендер</w:t>
      </w:r>
      <w:proofErr w:type="spellEnd"/>
      <w:r w:rsidRPr="006B082C">
        <w:rPr>
          <w:color w:val="000000"/>
          <w:sz w:val="27"/>
          <w:szCs w:val="27"/>
        </w:rPr>
        <w:t xml:space="preserve"> - переносная конструкция, которая устанавливается на улице рядом с местом реализации товаров, оказания услуг, выполнения работ;</w:t>
      </w:r>
    </w:p>
    <w:p w:rsidR="006B082C" w:rsidRPr="006B082C" w:rsidRDefault="006B082C" w:rsidP="006B082C">
      <w:pPr>
        <w:jc w:val="both"/>
        <w:rPr>
          <w:color w:val="000000"/>
          <w:sz w:val="27"/>
          <w:szCs w:val="27"/>
        </w:rPr>
      </w:pPr>
      <w:r w:rsidRPr="006B082C">
        <w:rPr>
          <w:color w:val="000000"/>
          <w:sz w:val="27"/>
          <w:szCs w:val="27"/>
        </w:rPr>
        <w:tab/>
        <w:t>3) маркиза - навес от солнца, дождя, который устанавливается на фасаде здания над входными дверями или окнами;</w:t>
      </w:r>
    </w:p>
    <w:p w:rsidR="006B082C" w:rsidRPr="006B082C" w:rsidRDefault="006B082C" w:rsidP="006B082C">
      <w:pPr>
        <w:jc w:val="both"/>
        <w:rPr>
          <w:color w:val="000000"/>
          <w:sz w:val="27"/>
          <w:szCs w:val="27"/>
        </w:rPr>
      </w:pPr>
      <w:r w:rsidRPr="006B082C">
        <w:rPr>
          <w:color w:val="000000"/>
          <w:sz w:val="27"/>
          <w:szCs w:val="27"/>
        </w:rPr>
        <w:tab/>
        <w:t>4) афишная тумба - уличная тумба различной формы для вывешивания афиш;</w:t>
      </w:r>
    </w:p>
    <w:p w:rsidR="006B082C" w:rsidRPr="006B082C" w:rsidRDefault="006B082C" w:rsidP="006B082C">
      <w:pPr>
        <w:jc w:val="both"/>
        <w:rPr>
          <w:sz w:val="27"/>
          <w:szCs w:val="27"/>
        </w:rPr>
      </w:pPr>
      <w:r w:rsidRPr="006B082C">
        <w:rPr>
          <w:bCs/>
          <w:color w:val="000000"/>
          <w:sz w:val="27"/>
          <w:szCs w:val="27"/>
        </w:rPr>
        <w:tab/>
        <w:t>5) навигационный указатель - уличный элемент, помогающий ориентироваться в пространстве, указывать направление движения или информировать о расположении объектов.</w:t>
      </w:r>
    </w:p>
    <w:p w:rsidR="006B082C" w:rsidRPr="006B082C" w:rsidRDefault="006B082C" w:rsidP="006B082C">
      <w:pPr>
        <w:jc w:val="both"/>
        <w:rPr>
          <w:sz w:val="27"/>
          <w:szCs w:val="27"/>
        </w:rPr>
      </w:pPr>
      <w:r w:rsidRPr="006B082C">
        <w:rPr>
          <w:bCs/>
          <w:color w:val="000000"/>
          <w:sz w:val="27"/>
          <w:szCs w:val="27"/>
        </w:rPr>
        <w:tab/>
        <w:t>1.4. Т</w:t>
      </w:r>
      <w:r w:rsidRPr="006B082C">
        <w:rPr>
          <w:bCs/>
          <w:sz w:val="27"/>
          <w:szCs w:val="27"/>
        </w:rPr>
        <w:t>ребования к установке информационных конструкций.</w:t>
      </w:r>
    </w:p>
    <w:p w:rsidR="006B082C" w:rsidRPr="006B082C" w:rsidRDefault="006B082C" w:rsidP="006B082C">
      <w:pPr>
        <w:jc w:val="both"/>
        <w:rPr>
          <w:sz w:val="27"/>
          <w:szCs w:val="27"/>
        </w:rPr>
      </w:pPr>
      <w:r w:rsidRPr="006B082C">
        <w:rPr>
          <w:bCs/>
          <w:color w:val="000000"/>
          <w:sz w:val="27"/>
          <w:szCs w:val="27"/>
        </w:rPr>
        <w:lastRenderedPageBreak/>
        <w:tab/>
        <w:t>1.4.1. Выбор информационных конструкций осуществляется с учетом типологии улиц, указанной в пункте 6.3.2. настоящих правил, и видов информационных конструкций, разрешенных к размещению на указанных типах улиц.</w:t>
      </w:r>
    </w:p>
    <w:p w:rsidR="006B082C" w:rsidRPr="006B082C" w:rsidRDefault="006B082C" w:rsidP="006B082C">
      <w:pPr>
        <w:jc w:val="both"/>
        <w:rPr>
          <w:bCs/>
          <w:color w:val="000000"/>
          <w:sz w:val="27"/>
          <w:szCs w:val="27"/>
        </w:rPr>
      </w:pPr>
    </w:p>
    <w:p w:rsidR="006B082C" w:rsidRPr="006B082C" w:rsidRDefault="006B082C" w:rsidP="006B082C">
      <w:pPr>
        <w:jc w:val="center"/>
        <w:rPr>
          <w:sz w:val="27"/>
          <w:szCs w:val="27"/>
        </w:rPr>
      </w:pPr>
      <w:r w:rsidRPr="006B082C">
        <w:rPr>
          <w:bCs/>
          <w:color w:val="000000"/>
          <w:sz w:val="27"/>
          <w:szCs w:val="27"/>
        </w:rPr>
        <w:tab/>
      </w:r>
      <w:r w:rsidRPr="006B082C">
        <w:rPr>
          <w:color w:val="000000"/>
          <w:sz w:val="27"/>
          <w:szCs w:val="27"/>
        </w:rPr>
        <w:t>Виды разрешенных и запрещенных информационных конструкций:</w:t>
      </w:r>
    </w:p>
    <w:p w:rsidR="006B082C" w:rsidRPr="006B082C" w:rsidRDefault="006B082C" w:rsidP="006B082C">
      <w:pPr>
        <w:jc w:val="both"/>
        <w:rPr>
          <w:sz w:val="27"/>
          <w:szCs w:val="27"/>
        </w:rPr>
      </w:pPr>
    </w:p>
    <w:tbl>
      <w:tblPr>
        <w:tblW w:w="5000" w:type="pct"/>
        <w:tblInd w:w="28" w:type="dxa"/>
        <w:tblLayout w:type="fixed"/>
        <w:tblCellMar>
          <w:top w:w="28" w:type="dxa"/>
          <w:left w:w="28" w:type="dxa"/>
          <w:bottom w:w="28" w:type="dxa"/>
          <w:right w:w="28" w:type="dxa"/>
        </w:tblCellMar>
        <w:tblLook w:val="04A0" w:firstRow="1" w:lastRow="0" w:firstColumn="1" w:lastColumn="0" w:noHBand="0" w:noVBand="1"/>
      </w:tblPr>
      <w:tblGrid>
        <w:gridCol w:w="2501"/>
        <w:gridCol w:w="2355"/>
        <w:gridCol w:w="2241"/>
        <w:gridCol w:w="844"/>
        <w:gridCol w:w="793"/>
        <w:gridCol w:w="817"/>
      </w:tblGrid>
      <w:tr w:rsidR="006B082C" w:rsidRPr="006B082C" w:rsidTr="006B082C">
        <w:tc>
          <w:tcPr>
            <w:tcW w:w="2486" w:type="dxa"/>
            <w:vMerge w:val="restart"/>
            <w:tcBorders>
              <w:top w:val="single" w:sz="2" w:space="0" w:color="000000"/>
              <w:left w:val="single" w:sz="2" w:space="0" w:color="000000"/>
              <w:bottom w:val="single" w:sz="2" w:space="0" w:color="000000"/>
            </w:tcBorders>
          </w:tcPr>
          <w:p w:rsidR="006B082C" w:rsidRPr="006B082C" w:rsidRDefault="006B082C" w:rsidP="006B082C">
            <w:pPr>
              <w:jc w:val="center"/>
              <w:rPr>
                <w:sz w:val="27"/>
                <w:szCs w:val="27"/>
              </w:rPr>
            </w:pPr>
            <w:r w:rsidRPr="006B082C">
              <w:rPr>
                <w:sz w:val="27"/>
                <w:szCs w:val="27"/>
              </w:rPr>
              <w:t>по функциональному назначению</w:t>
            </w:r>
          </w:p>
        </w:tc>
        <w:tc>
          <w:tcPr>
            <w:tcW w:w="2341" w:type="dxa"/>
            <w:vMerge w:val="restart"/>
            <w:tcBorders>
              <w:top w:val="single" w:sz="2" w:space="0" w:color="000000"/>
              <w:left w:val="single" w:sz="2" w:space="0" w:color="000000"/>
              <w:bottom w:val="single" w:sz="2" w:space="0" w:color="000000"/>
            </w:tcBorders>
          </w:tcPr>
          <w:p w:rsidR="006B082C" w:rsidRPr="006B082C" w:rsidRDefault="006B082C" w:rsidP="006B082C">
            <w:pPr>
              <w:jc w:val="center"/>
              <w:outlineLvl w:val="0"/>
              <w:rPr>
                <w:sz w:val="27"/>
                <w:szCs w:val="27"/>
              </w:rPr>
            </w:pPr>
            <w:r w:rsidRPr="006B082C">
              <w:rPr>
                <w:sz w:val="27"/>
                <w:szCs w:val="27"/>
              </w:rPr>
              <w:t>по способу</w:t>
            </w:r>
          </w:p>
          <w:p w:rsidR="006B082C" w:rsidRPr="006B082C" w:rsidRDefault="006B082C" w:rsidP="006B082C">
            <w:pPr>
              <w:jc w:val="center"/>
              <w:outlineLvl w:val="0"/>
              <w:rPr>
                <w:sz w:val="27"/>
                <w:szCs w:val="27"/>
              </w:rPr>
            </w:pPr>
            <w:r w:rsidRPr="006B082C">
              <w:rPr>
                <w:sz w:val="27"/>
                <w:szCs w:val="27"/>
              </w:rPr>
              <w:t>размещения</w:t>
            </w:r>
          </w:p>
        </w:tc>
        <w:tc>
          <w:tcPr>
            <w:tcW w:w="2228" w:type="dxa"/>
            <w:vMerge w:val="restart"/>
            <w:tcBorders>
              <w:top w:val="single" w:sz="2" w:space="0" w:color="000000"/>
              <w:left w:val="single" w:sz="2" w:space="0" w:color="000000"/>
              <w:bottom w:val="single" w:sz="2" w:space="0" w:color="000000"/>
            </w:tcBorders>
          </w:tcPr>
          <w:p w:rsidR="006B082C" w:rsidRPr="006B082C" w:rsidRDefault="006B082C" w:rsidP="006B082C">
            <w:pPr>
              <w:jc w:val="center"/>
              <w:outlineLvl w:val="0"/>
              <w:rPr>
                <w:sz w:val="27"/>
                <w:szCs w:val="27"/>
              </w:rPr>
            </w:pPr>
            <w:r w:rsidRPr="006B082C">
              <w:rPr>
                <w:sz w:val="27"/>
                <w:szCs w:val="27"/>
              </w:rPr>
              <w:t>по технологии изготовления</w:t>
            </w:r>
          </w:p>
        </w:tc>
        <w:tc>
          <w:tcPr>
            <w:tcW w:w="2439" w:type="dxa"/>
            <w:gridSpan w:val="3"/>
            <w:tcBorders>
              <w:top w:val="single" w:sz="2" w:space="0" w:color="000000"/>
              <w:left w:val="single" w:sz="2" w:space="0" w:color="000000"/>
              <w:bottom w:val="single" w:sz="2" w:space="0" w:color="000000"/>
              <w:right w:val="single" w:sz="2" w:space="0" w:color="000000"/>
            </w:tcBorders>
          </w:tcPr>
          <w:p w:rsidR="006B082C" w:rsidRPr="006B082C" w:rsidRDefault="006B082C" w:rsidP="006B082C">
            <w:pPr>
              <w:pStyle w:val="afb"/>
              <w:jc w:val="center"/>
              <w:rPr>
                <w:sz w:val="27"/>
                <w:szCs w:val="27"/>
              </w:rPr>
            </w:pPr>
            <w:r w:rsidRPr="006B082C">
              <w:rPr>
                <w:sz w:val="27"/>
                <w:szCs w:val="27"/>
              </w:rPr>
              <w:t>типология улиц</w:t>
            </w:r>
          </w:p>
        </w:tc>
      </w:tr>
      <w:tr w:rsidR="006B082C" w:rsidRPr="006B082C" w:rsidTr="006B082C">
        <w:tc>
          <w:tcPr>
            <w:tcW w:w="2486" w:type="dxa"/>
            <w:vMerge/>
            <w:tcBorders>
              <w:top w:val="single" w:sz="2" w:space="0" w:color="000000"/>
              <w:left w:val="single" w:sz="2" w:space="0" w:color="000000"/>
              <w:bottom w:val="single" w:sz="2" w:space="0" w:color="000000"/>
            </w:tcBorders>
          </w:tcPr>
          <w:p w:rsidR="006B082C" w:rsidRPr="006B082C" w:rsidRDefault="006B082C" w:rsidP="006B082C">
            <w:pPr>
              <w:pStyle w:val="afb"/>
              <w:snapToGrid w:val="0"/>
              <w:jc w:val="center"/>
              <w:rPr>
                <w:sz w:val="27"/>
                <w:szCs w:val="27"/>
              </w:rPr>
            </w:pPr>
          </w:p>
        </w:tc>
        <w:tc>
          <w:tcPr>
            <w:tcW w:w="2341" w:type="dxa"/>
            <w:vMerge/>
            <w:tcBorders>
              <w:top w:val="single" w:sz="2" w:space="0" w:color="000000"/>
              <w:left w:val="single" w:sz="2" w:space="0" w:color="000000"/>
              <w:bottom w:val="single" w:sz="2" w:space="0" w:color="000000"/>
            </w:tcBorders>
          </w:tcPr>
          <w:p w:rsidR="006B082C" w:rsidRPr="006B082C" w:rsidRDefault="006B082C" w:rsidP="006B082C">
            <w:pPr>
              <w:pStyle w:val="afb"/>
              <w:snapToGrid w:val="0"/>
              <w:jc w:val="center"/>
              <w:rPr>
                <w:sz w:val="27"/>
                <w:szCs w:val="27"/>
              </w:rPr>
            </w:pPr>
          </w:p>
        </w:tc>
        <w:tc>
          <w:tcPr>
            <w:tcW w:w="2228" w:type="dxa"/>
            <w:vMerge/>
            <w:tcBorders>
              <w:top w:val="single" w:sz="2" w:space="0" w:color="000000"/>
              <w:left w:val="single" w:sz="2" w:space="0" w:color="000000"/>
              <w:bottom w:val="single" w:sz="2" w:space="0" w:color="000000"/>
            </w:tcBorders>
          </w:tcPr>
          <w:p w:rsidR="006B082C" w:rsidRPr="006B082C" w:rsidRDefault="006B082C" w:rsidP="006B082C">
            <w:pPr>
              <w:pStyle w:val="afb"/>
              <w:snapToGrid w:val="0"/>
              <w:jc w:val="center"/>
              <w:rPr>
                <w:sz w:val="27"/>
                <w:szCs w:val="27"/>
              </w:rPr>
            </w:pPr>
          </w:p>
        </w:tc>
        <w:tc>
          <w:tcPr>
            <w:tcW w:w="839" w:type="dxa"/>
            <w:tcBorders>
              <w:left w:val="single" w:sz="2" w:space="0" w:color="000000"/>
              <w:bottom w:val="single" w:sz="2" w:space="0" w:color="000000"/>
            </w:tcBorders>
          </w:tcPr>
          <w:p w:rsidR="006B082C" w:rsidRPr="006B082C" w:rsidRDefault="006B082C" w:rsidP="006B082C">
            <w:pPr>
              <w:pStyle w:val="afb"/>
              <w:jc w:val="center"/>
              <w:rPr>
                <w:sz w:val="27"/>
                <w:szCs w:val="27"/>
              </w:rPr>
            </w:pPr>
            <w:r w:rsidRPr="006B082C">
              <w:rPr>
                <w:sz w:val="27"/>
                <w:szCs w:val="27"/>
              </w:rPr>
              <w:t>К</w:t>
            </w:r>
            <w:proofErr w:type="gramStart"/>
            <w:r w:rsidRPr="006B082C">
              <w:rPr>
                <w:sz w:val="27"/>
                <w:szCs w:val="27"/>
              </w:rPr>
              <w:t>1</w:t>
            </w:r>
            <w:proofErr w:type="gramEnd"/>
          </w:p>
        </w:tc>
        <w:tc>
          <w:tcPr>
            <w:tcW w:w="788" w:type="dxa"/>
            <w:tcBorders>
              <w:left w:val="single" w:sz="2" w:space="0" w:color="000000"/>
              <w:bottom w:val="single" w:sz="2" w:space="0" w:color="000000"/>
            </w:tcBorders>
          </w:tcPr>
          <w:p w:rsidR="006B082C" w:rsidRPr="006B082C" w:rsidRDefault="006B082C" w:rsidP="006B082C">
            <w:pPr>
              <w:pStyle w:val="afb"/>
              <w:jc w:val="center"/>
              <w:rPr>
                <w:sz w:val="27"/>
                <w:szCs w:val="27"/>
              </w:rPr>
            </w:pPr>
            <w:r w:rsidRPr="006B082C">
              <w:rPr>
                <w:sz w:val="27"/>
                <w:szCs w:val="27"/>
              </w:rPr>
              <w:t>К</w:t>
            </w:r>
            <w:proofErr w:type="gramStart"/>
            <w:r w:rsidRPr="006B082C">
              <w:rPr>
                <w:sz w:val="27"/>
                <w:szCs w:val="27"/>
              </w:rPr>
              <w:t>2</w:t>
            </w:r>
            <w:proofErr w:type="gramEnd"/>
          </w:p>
        </w:tc>
        <w:tc>
          <w:tcPr>
            <w:tcW w:w="812" w:type="dxa"/>
            <w:tcBorders>
              <w:left w:val="single" w:sz="2" w:space="0" w:color="000000"/>
              <w:bottom w:val="single" w:sz="2" w:space="0" w:color="000000"/>
              <w:right w:val="single" w:sz="2" w:space="0" w:color="000000"/>
            </w:tcBorders>
          </w:tcPr>
          <w:p w:rsidR="006B082C" w:rsidRPr="006B082C" w:rsidRDefault="006B082C" w:rsidP="006B082C">
            <w:pPr>
              <w:pStyle w:val="afb"/>
              <w:jc w:val="center"/>
              <w:rPr>
                <w:sz w:val="27"/>
                <w:szCs w:val="27"/>
              </w:rPr>
            </w:pPr>
            <w:r w:rsidRPr="006B082C">
              <w:rPr>
                <w:sz w:val="27"/>
                <w:szCs w:val="27"/>
              </w:rPr>
              <w:t>К3</w:t>
            </w:r>
          </w:p>
        </w:tc>
      </w:tr>
      <w:tr w:rsidR="006B082C" w:rsidRPr="006B082C" w:rsidTr="006B082C">
        <w:tc>
          <w:tcPr>
            <w:tcW w:w="2486" w:type="dxa"/>
            <w:vMerge w:val="restart"/>
            <w:tcBorders>
              <w:left w:val="single" w:sz="2" w:space="0" w:color="000000"/>
              <w:bottom w:val="single" w:sz="2" w:space="0" w:color="000000"/>
            </w:tcBorders>
          </w:tcPr>
          <w:p w:rsidR="006B082C" w:rsidRPr="006B082C" w:rsidRDefault="006B082C" w:rsidP="006B082C">
            <w:pPr>
              <w:pStyle w:val="afb"/>
              <w:jc w:val="center"/>
              <w:rPr>
                <w:sz w:val="27"/>
                <w:szCs w:val="27"/>
              </w:rPr>
            </w:pPr>
            <w:r w:rsidRPr="006B082C">
              <w:rPr>
                <w:sz w:val="27"/>
                <w:szCs w:val="27"/>
              </w:rPr>
              <w:t>учрежденческая доска</w:t>
            </w:r>
          </w:p>
        </w:tc>
        <w:tc>
          <w:tcPr>
            <w:tcW w:w="2341" w:type="dxa"/>
            <w:vMerge w:val="restart"/>
            <w:tcBorders>
              <w:left w:val="single" w:sz="2" w:space="0" w:color="000000"/>
              <w:bottom w:val="single" w:sz="2" w:space="0" w:color="000000"/>
            </w:tcBorders>
          </w:tcPr>
          <w:p w:rsidR="006B082C" w:rsidRPr="006B082C" w:rsidRDefault="006B082C" w:rsidP="006B082C">
            <w:pPr>
              <w:pStyle w:val="afb"/>
              <w:jc w:val="center"/>
              <w:rPr>
                <w:sz w:val="27"/>
                <w:szCs w:val="27"/>
              </w:rPr>
            </w:pPr>
            <w:r w:rsidRPr="006B082C">
              <w:rPr>
                <w:sz w:val="27"/>
                <w:szCs w:val="27"/>
              </w:rPr>
              <w:t>настенная</w:t>
            </w:r>
          </w:p>
        </w:tc>
        <w:tc>
          <w:tcPr>
            <w:tcW w:w="2228" w:type="dxa"/>
            <w:tcBorders>
              <w:left w:val="single" w:sz="2" w:space="0" w:color="000000"/>
              <w:bottom w:val="single" w:sz="2" w:space="0" w:color="000000"/>
            </w:tcBorders>
          </w:tcPr>
          <w:p w:rsidR="006B082C" w:rsidRPr="006B082C" w:rsidRDefault="006B082C" w:rsidP="006B082C">
            <w:pPr>
              <w:pStyle w:val="afb"/>
              <w:jc w:val="center"/>
              <w:rPr>
                <w:sz w:val="27"/>
                <w:szCs w:val="27"/>
              </w:rPr>
            </w:pPr>
            <w:r w:rsidRPr="006B082C">
              <w:rPr>
                <w:sz w:val="27"/>
                <w:szCs w:val="27"/>
              </w:rPr>
              <w:t>плоская</w:t>
            </w:r>
          </w:p>
        </w:tc>
        <w:tc>
          <w:tcPr>
            <w:tcW w:w="839" w:type="dxa"/>
            <w:tcBorders>
              <w:left w:val="single" w:sz="2" w:space="0" w:color="000000"/>
              <w:bottom w:val="single" w:sz="2" w:space="0" w:color="000000"/>
            </w:tcBorders>
          </w:tcPr>
          <w:p w:rsidR="006B082C" w:rsidRPr="006B082C" w:rsidRDefault="006B082C" w:rsidP="006B082C">
            <w:pPr>
              <w:pStyle w:val="afb"/>
              <w:jc w:val="center"/>
              <w:rPr>
                <w:sz w:val="27"/>
                <w:szCs w:val="27"/>
              </w:rPr>
            </w:pPr>
            <w:r w:rsidRPr="006B082C">
              <w:rPr>
                <w:sz w:val="27"/>
                <w:szCs w:val="27"/>
              </w:rPr>
              <w:t>V</w:t>
            </w:r>
          </w:p>
        </w:tc>
        <w:tc>
          <w:tcPr>
            <w:tcW w:w="788" w:type="dxa"/>
            <w:tcBorders>
              <w:left w:val="single" w:sz="2" w:space="0" w:color="000000"/>
              <w:bottom w:val="single" w:sz="2" w:space="0" w:color="000000"/>
            </w:tcBorders>
          </w:tcPr>
          <w:p w:rsidR="006B082C" w:rsidRPr="006B082C" w:rsidRDefault="006B082C" w:rsidP="006B082C">
            <w:pPr>
              <w:pStyle w:val="afb"/>
              <w:jc w:val="center"/>
              <w:rPr>
                <w:sz w:val="27"/>
                <w:szCs w:val="27"/>
              </w:rPr>
            </w:pPr>
            <w:r w:rsidRPr="006B082C">
              <w:rPr>
                <w:sz w:val="27"/>
                <w:szCs w:val="27"/>
              </w:rPr>
              <w:t>V</w:t>
            </w:r>
          </w:p>
        </w:tc>
        <w:tc>
          <w:tcPr>
            <w:tcW w:w="812" w:type="dxa"/>
            <w:tcBorders>
              <w:left w:val="single" w:sz="2" w:space="0" w:color="000000"/>
              <w:bottom w:val="single" w:sz="2" w:space="0" w:color="000000"/>
              <w:right w:val="single" w:sz="2" w:space="0" w:color="000000"/>
            </w:tcBorders>
          </w:tcPr>
          <w:p w:rsidR="006B082C" w:rsidRPr="006B082C" w:rsidRDefault="006B082C" w:rsidP="006B082C">
            <w:pPr>
              <w:pStyle w:val="afb"/>
              <w:jc w:val="center"/>
              <w:rPr>
                <w:sz w:val="27"/>
                <w:szCs w:val="27"/>
              </w:rPr>
            </w:pPr>
            <w:r w:rsidRPr="006B082C">
              <w:rPr>
                <w:sz w:val="27"/>
                <w:szCs w:val="27"/>
              </w:rPr>
              <w:t>V</w:t>
            </w:r>
          </w:p>
        </w:tc>
      </w:tr>
      <w:tr w:rsidR="006B082C" w:rsidRPr="006B082C" w:rsidTr="006B082C">
        <w:tc>
          <w:tcPr>
            <w:tcW w:w="2486" w:type="dxa"/>
            <w:vMerge/>
            <w:tcBorders>
              <w:left w:val="single" w:sz="2" w:space="0" w:color="000000"/>
              <w:bottom w:val="single" w:sz="2" w:space="0" w:color="000000"/>
            </w:tcBorders>
          </w:tcPr>
          <w:p w:rsidR="006B082C" w:rsidRPr="006B082C" w:rsidRDefault="006B082C" w:rsidP="006B082C">
            <w:pPr>
              <w:pStyle w:val="afb"/>
              <w:snapToGrid w:val="0"/>
              <w:jc w:val="center"/>
              <w:rPr>
                <w:sz w:val="27"/>
                <w:szCs w:val="27"/>
              </w:rPr>
            </w:pPr>
          </w:p>
        </w:tc>
        <w:tc>
          <w:tcPr>
            <w:tcW w:w="2341" w:type="dxa"/>
            <w:vMerge/>
            <w:tcBorders>
              <w:left w:val="single" w:sz="2" w:space="0" w:color="000000"/>
              <w:bottom w:val="single" w:sz="2" w:space="0" w:color="000000"/>
            </w:tcBorders>
          </w:tcPr>
          <w:p w:rsidR="006B082C" w:rsidRPr="006B082C" w:rsidRDefault="006B082C" w:rsidP="006B082C">
            <w:pPr>
              <w:pStyle w:val="afb"/>
              <w:snapToGrid w:val="0"/>
              <w:jc w:val="center"/>
              <w:rPr>
                <w:sz w:val="27"/>
                <w:szCs w:val="27"/>
              </w:rPr>
            </w:pPr>
          </w:p>
        </w:tc>
        <w:tc>
          <w:tcPr>
            <w:tcW w:w="2228" w:type="dxa"/>
            <w:tcBorders>
              <w:left w:val="single" w:sz="2" w:space="0" w:color="000000"/>
              <w:bottom w:val="single" w:sz="2" w:space="0" w:color="000000"/>
            </w:tcBorders>
          </w:tcPr>
          <w:p w:rsidR="006B082C" w:rsidRPr="006B082C" w:rsidRDefault="006B082C" w:rsidP="006B082C">
            <w:pPr>
              <w:pStyle w:val="afb"/>
              <w:jc w:val="center"/>
              <w:rPr>
                <w:sz w:val="27"/>
                <w:szCs w:val="27"/>
              </w:rPr>
            </w:pPr>
            <w:r w:rsidRPr="006B082C">
              <w:rPr>
                <w:sz w:val="27"/>
                <w:szCs w:val="27"/>
              </w:rPr>
              <w:t>объемная</w:t>
            </w:r>
          </w:p>
        </w:tc>
        <w:tc>
          <w:tcPr>
            <w:tcW w:w="839" w:type="dxa"/>
            <w:tcBorders>
              <w:left w:val="single" w:sz="2" w:space="0" w:color="000000"/>
              <w:bottom w:val="single" w:sz="2" w:space="0" w:color="000000"/>
            </w:tcBorders>
          </w:tcPr>
          <w:p w:rsidR="006B082C" w:rsidRPr="006B082C" w:rsidRDefault="006B082C" w:rsidP="006B082C">
            <w:pPr>
              <w:pStyle w:val="afb"/>
              <w:jc w:val="center"/>
              <w:rPr>
                <w:sz w:val="27"/>
                <w:szCs w:val="27"/>
              </w:rPr>
            </w:pPr>
            <w:r w:rsidRPr="006B082C">
              <w:rPr>
                <w:sz w:val="27"/>
                <w:szCs w:val="27"/>
              </w:rPr>
              <w:t>X</w:t>
            </w:r>
          </w:p>
        </w:tc>
        <w:tc>
          <w:tcPr>
            <w:tcW w:w="788" w:type="dxa"/>
            <w:tcBorders>
              <w:left w:val="single" w:sz="2" w:space="0" w:color="000000"/>
              <w:bottom w:val="single" w:sz="2" w:space="0" w:color="000000"/>
            </w:tcBorders>
          </w:tcPr>
          <w:p w:rsidR="006B082C" w:rsidRPr="006B082C" w:rsidRDefault="006B082C" w:rsidP="006B082C">
            <w:pPr>
              <w:pStyle w:val="afb"/>
              <w:jc w:val="center"/>
              <w:rPr>
                <w:sz w:val="27"/>
                <w:szCs w:val="27"/>
              </w:rPr>
            </w:pPr>
            <w:r w:rsidRPr="006B082C">
              <w:rPr>
                <w:sz w:val="27"/>
                <w:szCs w:val="27"/>
              </w:rPr>
              <w:t>X</w:t>
            </w:r>
          </w:p>
        </w:tc>
        <w:tc>
          <w:tcPr>
            <w:tcW w:w="812" w:type="dxa"/>
            <w:tcBorders>
              <w:left w:val="single" w:sz="2" w:space="0" w:color="000000"/>
              <w:bottom w:val="single" w:sz="2" w:space="0" w:color="000000"/>
              <w:right w:val="single" w:sz="2" w:space="0" w:color="000000"/>
            </w:tcBorders>
          </w:tcPr>
          <w:p w:rsidR="006B082C" w:rsidRPr="006B082C" w:rsidRDefault="006B082C" w:rsidP="006B082C">
            <w:pPr>
              <w:pStyle w:val="afb"/>
              <w:jc w:val="center"/>
              <w:rPr>
                <w:sz w:val="27"/>
                <w:szCs w:val="27"/>
              </w:rPr>
            </w:pPr>
            <w:r w:rsidRPr="006B082C">
              <w:rPr>
                <w:sz w:val="27"/>
                <w:szCs w:val="27"/>
              </w:rPr>
              <w:t>X</w:t>
            </w:r>
          </w:p>
        </w:tc>
      </w:tr>
      <w:tr w:rsidR="006B082C" w:rsidRPr="006B082C" w:rsidTr="006B082C">
        <w:tc>
          <w:tcPr>
            <w:tcW w:w="2486" w:type="dxa"/>
            <w:vMerge/>
            <w:tcBorders>
              <w:left w:val="single" w:sz="2" w:space="0" w:color="000000"/>
              <w:bottom w:val="single" w:sz="2" w:space="0" w:color="000000"/>
            </w:tcBorders>
          </w:tcPr>
          <w:p w:rsidR="006B082C" w:rsidRPr="006B082C" w:rsidRDefault="006B082C" w:rsidP="006B082C">
            <w:pPr>
              <w:pStyle w:val="afb"/>
              <w:snapToGrid w:val="0"/>
              <w:jc w:val="center"/>
              <w:rPr>
                <w:sz w:val="27"/>
                <w:szCs w:val="27"/>
              </w:rPr>
            </w:pPr>
          </w:p>
        </w:tc>
        <w:tc>
          <w:tcPr>
            <w:tcW w:w="2341" w:type="dxa"/>
            <w:vMerge w:val="restart"/>
            <w:tcBorders>
              <w:left w:val="single" w:sz="2" w:space="0" w:color="000000"/>
              <w:bottom w:val="single" w:sz="2" w:space="0" w:color="000000"/>
            </w:tcBorders>
          </w:tcPr>
          <w:p w:rsidR="006B082C" w:rsidRPr="006B082C" w:rsidRDefault="006B082C" w:rsidP="006B082C">
            <w:pPr>
              <w:pStyle w:val="afb"/>
              <w:jc w:val="center"/>
              <w:rPr>
                <w:sz w:val="27"/>
                <w:szCs w:val="27"/>
              </w:rPr>
            </w:pPr>
            <w:r w:rsidRPr="006B082C">
              <w:rPr>
                <w:sz w:val="27"/>
                <w:szCs w:val="27"/>
              </w:rPr>
              <w:t>консольная</w:t>
            </w:r>
          </w:p>
        </w:tc>
        <w:tc>
          <w:tcPr>
            <w:tcW w:w="2228" w:type="dxa"/>
            <w:tcBorders>
              <w:left w:val="single" w:sz="2" w:space="0" w:color="000000"/>
              <w:bottom w:val="single" w:sz="2" w:space="0" w:color="000000"/>
            </w:tcBorders>
          </w:tcPr>
          <w:p w:rsidR="006B082C" w:rsidRPr="006B082C" w:rsidRDefault="006B082C" w:rsidP="006B082C">
            <w:pPr>
              <w:pStyle w:val="afb"/>
              <w:jc w:val="center"/>
              <w:rPr>
                <w:sz w:val="27"/>
                <w:szCs w:val="27"/>
              </w:rPr>
            </w:pPr>
            <w:r w:rsidRPr="006B082C">
              <w:rPr>
                <w:sz w:val="27"/>
                <w:szCs w:val="27"/>
              </w:rPr>
              <w:t>плоская</w:t>
            </w:r>
          </w:p>
        </w:tc>
        <w:tc>
          <w:tcPr>
            <w:tcW w:w="839" w:type="dxa"/>
            <w:tcBorders>
              <w:left w:val="single" w:sz="2" w:space="0" w:color="000000"/>
              <w:bottom w:val="single" w:sz="2" w:space="0" w:color="000000"/>
            </w:tcBorders>
          </w:tcPr>
          <w:p w:rsidR="006B082C" w:rsidRPr="006B082C" w:rsidRDefault="006B082C" w:rsidP="006B082C">
            <w:pPr>
              <w:pStyle w:val="afb"/>
              <w:jc w:val="center"/>
              <w:rPr>
                <w:sz w:val="27"/>
                <w:szCs w:val="27"/>
              </w:rPr>
            </w:pPr>
            <w:r w:rsidRPr="006B082C">
              <w:rPr>
                <w:sz w:val="27"/>
                <w:szCs w:val="27"/>
              </w:rPr>
              <w:t>X</w:t>
            </w:r>
          </w:p>
        </w:tc>
        <w:tc>
          <w:tcPr>
            <w:tcW w:w="788" w:type="dxa"/>
            <w:tcBorders>
              <w:left w:val="single" w:sz="2" w:space="0" w:color="000000"/>
              <w:bottom w:val="single" w:sz="2" w:space="0" w:color="000000"/>
            </w:tcBorders>
          </w:tcPr>
          <w:p w:rsidR="006B082C" w:rsidRPr="006B082C" w:rsidRDefault="006B082C" w:rsidP="006B082C">
            <w:pPr>
              <w:pStyle w:val="afb"/>
              <w:jc w:val="center"/>
              <w:rPr>
                <w:sz w:val="27"/>
                <w:szCs w:val="27"/>
              </w:rPr>
            </w:pPr>
            <w:r w:rsidRPr="006B082C">
              <w:rPr>
                <w:sz w:val="27"/>
                <w:szCs w:val="27"/>
              </w:rPr>
              <w:t>X</w:t>
            </w:r>
          </w:p>
        </w:tc>
        <w:tc>
          <w:tcPr>
            <w:tcW w:w="812" w:type="dxa"/>
            <w:tcBorders>
              <w:left w:val="single" w:sz="2" w:space="0" w:color="000000"/>
              <w:bottom w:val="single" w:sz="2" w:space="0" w:color="000000"/>
              <w:right w:val="single" w:sz="2" w:space="0" w:color="000000"/>
            </w:tcBorders>
          </w:tcPr>
          <w:p w:rsidR="006B082C" w:rsidRPr="006B082C" w:rsidRDefault="006B082C" w:rsidP="006B082C">
            <w:pPr>
              <w:pStyle w:val="afb"/>
              <w:jc w:val="center"/>
              <w:rPr>
                <w:sz w:val="27"/>
                <w:szCs w:val="27"/>
              </w:rPr>
            </w:pPr>
            <w:r w:rsidRPr="006B082C">
              <w:rPr>
                <w:sz w:val="27"/>
                <w:szCs w:val="27"/>
              </w:rPr>
              <w:t>X</w:t>
            </w:r>
          </w:p>
        </w:tc>
      </w:tr>
      <w:tr w:rsidR="006B082C" w:rsidRPr="006B082C" w:rsidTr="006B082C">
        <w:tc>
          <w:tcPr>
            <w:tcW w:w="2486" w:type="dxa"/>
            <w:vMerge/>
            <w:tcBorders>
              <w:left w:val="single" w:sz="2" w:space="0" w:color="000000"/>
              <w:bottom w:val="single" w:sz="2" w:space="0" w:color="000000"/>
            </w:tcBorders>
          </w:tcPr>
          <w:p w:rsidR="006B082C" w:rsidRPr="006B082C" w:rsidRDefault="006B082C" w:rsidP="006B082C">
            <w:pPr>
              <w:pStyle w:val="afb"/>
              <w:snapToGrid w:val="0"/>
              <w:jc w:val="center"/>
              <w:rPr>
                <w:sz w:val="27"/>
                <w:szCs w:val="27"/>
              </w:rPr>
            </w:pPr>
          </w:p>
        </w:tc>
        <w:tc>
          <w:tcPr>
            <w:tcW w:w="2341" w:type="dxa"/>
            <w:vMerge/>
            <w:tcBorders>
              <w:left w:val="single" w:sz="2" w:space="0" w:color="000000"/>
              <w:bottom w:val="single" w:sz="2" w:space="0" w:color="000000"/>
            </w:tcBorders>
          </w:tcPr>
          <w:p w:rsidR="006B082C" w:rsidRPr="006B082C" w:rsidRDefault="006B082C" w:rsidP="006B082C">
            <w:pPr>
              <w:pStyle w:val="afb"/>
              <w:snapToGrid w:val="0"/>
              <w:jc w:val="center"/>
              <w:rPr>
                <w:sz w:val="27"/>
                <w:szCs w:val="27"/>
              </w:rPr>
            </w:pPr>
          </w:p>
        </w:tc>
        <w:tc>
          <w:tcPr>
            <w:tcW w:w="2228" w:type="dxa"/>
            <w:tcBorders>
              <w:left w:val="single" w:sz="2" w:space="0" w:color="000000"/>
              <w:bottom w:val="single" w:sz="2" w:space="0" w:color="000000"/>
            </w:tcBorders>
          </w:tcPr>
          <w:p w:rsidR="006B082C" w:rsidRPr="006B082C" w:rsidRDefault="006B082C" w:rsidP="006B082C">
            <w:pPr>
              <w:pStyle w:val="afb"/>
              <w:jc w:val="center"/>
              <w:rPr>
                <w:sz w:val="27"/>
                <w:szCs w:val="27"/>
              </w:rPr>
            </w:pPr>
            <w:r w:rsidRPr="006B082C">
              <w:rPr>
                <w:sz w:val="27"/>
                <w:szCs w:val="27"/>
              </w:rPr>
              <w:t>объемная</w:t>
            </w:r>
          </w:p>
        </w:tc>
        <w:tc>
          <w:tcPr>
            <w:tcW w:w="839" w:type="dxa"/>
            <w:tcBorders>
              <w:left w:val="single" w:sz="2" w:space="0" w:color="000000"/>
              <w:bottom w:val="single" w:sz="2" w:space="0" w:color="000000"/>
            </w:tcBorders>
          </w:tcPr>
          <w:p w:rsidR="006B082C" w:rsidRPr="006B082C" w:rsidRDefault="006B082C" w:rsidP="006B082C">
            <w:pPr>
              <w:pStyle w:val="afb"/>
              <w:jc w:val="center"/>
              <w:rPr>
                <w:sz w:val="27"/>
                <w:szCs w:val="27"/>
              </w:rPr>
            </w:pPr>
            <w:r w:rsidRPr="006B082C">
              <w:rPr>
                <w:sz w:val="27"/>
                <w:szCs w:val="27"/>
              </w:rPr>
              <w:t>X</w:t>
            </w:r>
          </w:p>
        </w:tc>
        <w:tc>
          <w:tcPr>
            <w:tcW w:w="788" w:type="dxa"/>
            <w:tcBorders>
              <w:left w:val="single" w:sz="2" w:space="0" w:color="000000"/>
              <w:bottom w:val="single" w:sz="2" w:space="0" w:color="000000"/>
            </w:tcBorders>
          </w:tcPr>
          <w:p w:rsidR="006B082C" w:rsidRPr="006B082C" w:rsidRDefault="006B082C" w:rsidP="006B082C">
            <w:pPr>
              <w:pStyle w:val="afb"/>
              <w:jc w:val="center"/>
              <w:rPr>
                <w:sz w:val="27"/>
                <w:szCs w:val="27"/>
              </w:rPr>
            </w:pPr>
            <w:r w:rsidRPr="006B082C">
              <w:rPr>
                <w:sz w:val="27"/>
                <w:szCs w:val="27"/>
              </w:rPr>
              <w:t>X</w:t>
            </w:r>
          </w:p>
        </w:tc>
        <w:tc>
          <w:tcPr>
            <w:tcW w:w="812" w:type="dxa"/>
            <w:tcBorders>
              <w:left w:val="single" w:sz="2" w:space="0" w:color="000000"/>
              <w:bottom w:val="single" w:sz="2" w:space="0" w:color="000000"/>
              <w:right w:val="single" w:sz="2" w:space="0" w:color="000000"/>
            </w:tcBorders>
          </w:tcPr>
          <w:p w:rsidR="006B082C" w:rsidRPr="006B082C" w:rsidRDefault="006B082C" w:rsidP="006B082C">
            <w:pPr>
              <w:pStyle w:val="afb"/>
              <w:jc w:val="center"/>
              <w:rPr>
                <w:sz w:val="27"/>
                <w:szCs w:val="27"/>
              </w:rPr>
            </w:pPr>
            <w:r w:rsidRPr="006B082C">
              <w:rPr>
                <w:sz w:val="27"/>
                <w:szCs w:val="27"/>
              </w:rPr>
              <w:t>X</w:t>
            </w:r>
          </w:p>
        </w:tc>
      </w:tr>
      <w:tr w:rsidR="006B082C" w:rsidRPr="006B082C" w:rsidTr="006B082C">
        <w:tc>
          <w:tcPr>
            <w:tcW w:w="2486" w:type="dxa"/>
            <w:vMerge w:val="restart"/>
            <w:tcBorders>
              <w:left w:val="single" w:sz="2" w:space="0" w:color="000000"/>
              <w:bottom w:val="single" w:sz="2" w:space="0" w:color="000000"/>
            </w:tcBorders>
          </w:tcPr>
          <w:p w:rsidR="006B082C" w:rsidRPr="006B082C" w:rsidRDefault="006B082C" w:rsidP="006B082C">
            <w:pPr>
              <w:pStyle w:val="afb"/>
              <w:jc w:val="center"/>
              <w:rPr>
                <w:sz w:val="27"/>
                <w:szCs w:val="27"/>
              </w:rPr>
            </w:pPr>
            <w:r w:rsidRPr="006B082C">
              <w:rPr>
                <w:sz w:val="27"/>
                <w:szCs w:val="27"/>
              </w:rPr>
              <w:t>информационная доска</w:t>
            </w:r>
          </w:p>
        </w:tc>
        <w:tc>
          <w:tcPr>
            <w:tcW w:w="2341" w:type="dxa"/>
            <w:vMerge w:val="restart"/>
            <w:tcBorders>
              <w:left w:val="single" w:sz="2" w:space="0" w:color="000000"/>
              <w:bottom w:val="single" w:sz="2" w:space="0" w:color="000000"/>
            </w:tcBorders>
          </w:tcPr>
          <w:p w:rsidR="006B082C" w:rsidRPr="006B082C" w:rsidRDefault="006B082C" w:rsidP="006B082C">
            <w:pPr>
              <w:pStyle w:val="afb"/>
              <w:jc w:val="center"/>
              <w:rPr>
                <w:sz w:val="27"/>
                <w:szCs w:val="27"/>
              </w:rPr>
            </w:pPr>
            <w:r w:rsidRPr="006B082C">
              <w:rPr>
                <w:sz w:val="27"/>
                <w:szCs w:val="27"/>
              </w:rPr>
              <w:t>настенная</w:t>
            </w:r>
          </w:p>
        </w:tc>
        <w:tc>
          <w:tcPr>
            <w:tcW w:w="2228" w:type="dxa"/>
            <w:tcBorders>
              <w:left w:val="single" w:sz="2" w:space="0" w:color="000000"/>
              <w:bottom w:val="single" w:sz="2" w:space="0" w:color="000000"/>
            </w:tcBorders>
          </w:tcPr>
          <w:p w:rsidR="006B082C" w:rsidRPr="006B082C" w:rsidRDefault="006B082C" w:rsidP="006B082C">
            <w:pPr>
              <w:pStyle w:val="afb"/>
              <w:jc w:val="center"/>
              <w:rPr>
                <w:sz w:val="27"/>
                <w:szCs w:val="27"/>
              </w:rPr>
            </w:pPr>
            <w:r w:rsidRPr="006B082C">
              <w:rPr>
                <w:sz w:val="27"/>
                <w:szCs w:val="27"/>
              </w:rPr>
              <w:t>плоская</w:t>
            </w:r>
          </w:p>
        </w:tc>
        <w:tc>
          <w:tcPr>
            <w:tcW w:w="839" w:type="dxa"/>
            <w:tcBorders>
              <w:left w:val="single" w:sz="2" w:space="0" w:color="000000"/>
              <w:bottom w:val="single" w:sz="2" w:space="0" w:color="000000"/>
            </w:tcBorders>
          </w:tcPr>
          <w:p w:rsidR="006B082C" w:rsidRPr="006B082C" w:rsidRDefault="006B082C" w:rsidP="006B082C">
            <w:pPr>
              <w:pStyle w:val="afb"/>
              <w:jc w:val="center"/>
              <w:rPr>
                <w:sz w:val="27"/>
                <w:szCs w:val="27"/>
              </w:rPr>
            </w:pPr>
            <w:r w:rsidRPr="006B082C">
              <w:rPr>
                <w:sz w:val="27"/>
                <w:szCs w:val="27"/>
              </w:rPr>
              <w:t>V</w:t>
            </w:r>
          </w:p>
        </w:tc>
        <w:tc>
          <w:tcPr>
            <w:tcW w:w="788" w:type="dxa"/>
            <w:tcBorders>
              <w:left w:val="single" w:sz="2" w:space="0" w:color="000000"/>
              <w:bottom w:val="single" w:sz="2" w:space="0" w:color="000000"/>
            </w:tcBorders>
          </w:tcPr>
          <w:p w:rsidR="006B082C" w:rsidRPr="006B082C" w:rsidRDefault="006B082C" w:rsidP="006B082C">
            <w:pPr>
              <w:pStyle w:val="afb"/>
              <w:jc w:val="center"/>
              <w:rPr>
                <w:sz w:val="27"/>
                <w:szCs w:val="27"/>
              </w:rPr>
            </w:pPr>
            <w:r w:rsidRPr="006B082C">
              <w:rPr>
                <w:sz w:val="27"/>
                <w:szCs w:val="27"/>
              </w:rPr>
              <w:t>V</w:t>
            </w:r>
          </w:p>
        </w:tc>
        <w:tc>
          <w:tcPr>
            <w:tcW w:w="812" w:type="dxa"/>
            <w:tcBorders>
              <w:left w:val="single" w:sz="2" w:space="0" w:color="000000"/>
              <w:bottom w:val="single" w:sz="2" w:space="0" w:color="000000"/>
              <w:right w:val="single" w:sz="2" w:space="0" w:color="000000"/>
            </w:tcBorders>
          </w:tcPr>
          <w:p w:rsidR="006B082C" w:rsidRPr="006B082C" w:rsidRDefault="006B082C" w:rsidP="006B082C">
            <w:pPr>
              <w:pStyle w:val="afb"/>
              <w:jc w:val="center"/>
              <w:rPr>
                <w:sz w:val="27"/>
                <w:szCs w:val="27"/>
              </w:rPr>
            </w:pPr>
            <w:r w:rsidRPr="006B082C">
              <w:rPr>
                <w:sz w:val="27"/>
                <w:szCs w:val="27"/>
              </w:rPr>
              <w:t>V</w:t>
            </w:r>
          </w:p>
        </w:tc>
      </w:tr>
      <w:tr w:rsidR="006B082C" w:rsidRPr="006B082C" w:rsidTr="006B082C">
        <w:tc>
          <w:tcPr>
            <w:tcW w:w="2486" w:type="dxa"/>
            <w:vMerge/>
            <w:tcBorders>
              <w:left w:val="single" w:sz="2" w:space="0" w:color="000000"/>
              <w:bottom w:val="single" w:sz="2" w:space="0" w:color="000000"/>
            </w:tcBorders>
          </w:tcPr>
          <w:p w:rsidR="006B082C" w:rsidRPr="006B082C" w:rsidRDefault="006B082C" w:rsidP="006B082C">
            <w:pPr>
              <w:pStyle w:val="afb"/>
              <w:snapToGrid w:val="0"/>
              <w:jc w:val="center"/>
              <w:rPr>
                <w:sz w:val="27"/>
                <w:szCs w:val="27"/>
              </w:rPr>
            </w:pPr>
          </w:p>
        </w:tc>
        <w:tc>
          <w:tcPr>
            <w:tcW w:w="2341" w:type="dxa"/>
            <w:vMerge/>
            <w:tcBorders>
              <w:left w:val="single" w:sz="2" w:space="0" w:color="000000"/>
              <w:bottom w:val="single" w:sz="2" w:space="0" w:color="000000"/>
            </w:tcBorders>
          </w:tcPr>
          <w:p w:rsidR="006B082C" w:rsidRPr="006B082C" w:rsidRDefault="006B082C" w:rsidP="006B082C">
            <w:pPr>
              <w:pStyle w:val="afb"/>
              <w:snapToGrid w:val="0"/>
              <w:jc w:val="center"/>
              <w:rPr>
                <w:sz w:val="27"/>
                <w:szCs w:val="27"/>
              </w:rPr>
            </w:pPr>
          </w:p>
        </w:tc>
        <w:tc>
          <w:tcPr>
            <w:tcW w:w="2228" w:type="dxa"/>
            <w:tcBorders>
              <w:left w:val="single" w:sz="2" w:space="0" w:color="000000"/>
              <w:bottom w:val="single" w:sz="2" w:space="0" w:color="000000"/>
            </w:tcBorders>
          </w:tcPr>
          <w:p w:rsidR="006B082C" w:rsidRPr="006B082C" w:rsidRDefault="006B082C" w:rsidP="006B082C">
            <w:pPr>
              <w:pStyle w:val="afb"/>
              <w:jc w:val="center"/>
              <w:rPr>
                <w:sz w:val="27"/>
                <w:szCs w:val="27"/>
              </w:rPr>
            </w:pPr>
            <w:r w:rsidRPr="006B082C">
              <w:rPr>
                <w:sz w:val="27"/>
                <w:szCs w:val="27"/>
              </w:rPr>
              <w:t>объемная</w:t>
            </w:r>
          </w:p>
        </w:tc>
        <w:tc>
          <w:tcPr>
            <w:tcW w:w="839" w:type="dxa"/>
            <w:tcBorders>
              <w:left w:val="single" w:sz="2" w:space="0" w:color="000000"/>
              <w:bottom w:val="single" w:sz="2" w:space="0" w:color="000000"/>
            </w:tcBorders>
          </w:tcPr>
          <w:p w:rsidR="006B082C" w:rsidRPr="006B082C" w:rsidRDefault="006B082C" w:rsidP="006B082C">
            <w:pPr>
              <w:pStyle w:val="afb"/>
              <w:jc w:val="center"/>
              <w:rPr>
                <w:sz w:val="27"/>
                <w:szCs w:val="27"/>
              </w:rPr>
            </w:pPr>
            <w:r w:rsidRPr="006B082C">
              <w:rPr>
                <w:sz w:val="27"/>
                <w:szCs w:val="27"/>
              </w:rPr>
              <w:t>X</w:t>
            </w:r>
          </w:p>
        </w:tc>
        <w:tc>
          <w:tcPr>
            <w:tcW w:w="788" w:type="dxa"/>
            <w:tcBorders>
              <w:left w:val="single" w:sz="2" w:space="0" w:color="000000"/>
              <w:bottom w:val="single" w:sz="2" w:space="0" w:color="000000"/>
            </w:tcBorders>
          </w:tcPr>
          <w:p w:rsidR="006B082C" w:rsidRPr="006B082C" w:rsidRDefault="006B082C" w:rsidP="006B082C">
            <w:pPr>
              <w:pStyle w:val="afb"/>
              <w:jc w:val="center"/>
              <w:rPr>
                <w:sz w:val="27"/>
                <w:szCs w:val="27"/>
              </w:rPr>
            </w:pPr>
            <w:r w:rsidRPr="006B082C">
              <w:rPr>
                <w:sz w:val="27"/>
                <w:szCs w:val="27"/>
              </w:rPr>
              <w:t>X</w:t>
            </w:r>
          </w:p>
        </w:tc>
        <w:tc>
          <w:tcPr>
            <w:tcW w:w="812" w:type="dxa"/>
            <w:tcBorders>
              <w:left w:val="single" w:sz="2" w:space="0" w:color="000000"/>
              <w:bottom w:val="single" w:sz="2" w:space="0" w:color="000000"/>
              <w:right w:val="single" w:sz="2" w:space="0" w:color="000000"/>
            </w:tcBorders>
          </w:tcPr>
          <w:p w:rsidR="006B082C" w:rsidRPr="006B082C" w:rsidRDefault="006B082C" w:rsidP="006B082C">
            <w:pPr>
              <w:pStyle w:val="afb"/>
              <w:jc w:val="center"/>
              <w:rPr>
                <w:sz w:val="27"/>
                <w:szCs w:val="27"/>
              </w:rPr>
            </w:pPr>
            <w:r w:rsidRPr="006B082C">
              <w:rPr>
                <w:sz w:val="27"/>
                <w:szCs w:val="27"/>
              </w:rPr>
              <w:t>X</w:t>
            </w:r>
          </w:p>
        </w:tc>
      </w:tr>
      <w:tr w:rsidR="006B082C" w:rsidRPr="006B082C" w:rsidTr="006B082C">
        <w:tc>
          <w:tcPr>
            <w:tcW w:w="2486" w:type="dxa"/>
            <w:vMerge/>
            <w:tcBorders>
              <w:left w:val="single" w:sz="2" w:space="0" w:color="000000"/>
              <w:bottom w:val="single" w:sz="2" w:space="0" w:color="000000"/>
            </w:tcBorders>
          </w:tcPr>
          <w:p w:rsidR="006B082C" w:rsidRPr="006B082C" w:rsidRDefault="006B082C" w:rsidP="006B082C">
            <w:pPr>
              <w:pStyle w:val="afb"/>
              <w:snapToGrid w:val="0"/>
              <w:jc w:val="center"/>
              <w:rPr>
                <w:sz w:val="27"/>
                <w:szCs w:val="27"/>
              </w:rPr>
            </w:pPr>
          </w:p>
        </w:tc>
        <w:tc>
          <w:tcPr>
            <w:tcW w:w="2341" w:type="dxa"/>
            <w:vMerge w:val="restart"/>
            <w:tcBorders>
              <w:left w:val="single" w:sz="2" w:space="0" w:color="000000"/>
              <w:bottom w:val="single" w:sz="2" w:space="0" w:color="000000"/>
            </w:tcBorders>
          </w:tcPr>
          <w:p w:rsidR="006B082C" w:rsidRPr="006B082C" w:rsidRDefault="006B082C" w:rsidP="006B082C">
            <w:pPr>
              <w:pStyle w:val="afb"/>
              <w:jc w:val="center"/>
              <w:rPr>
                <w:sz w:val="27"/>
                <w:szCs w:val="27"/>
              </w:rPr>
            </w:pPr>
            <w:r w:rsidRPr="006B082C">
              <w:rPr>
                <w:sz w:val="27"/>
                <w:szCs w:val="27"/>
              </w:rPr>
              <w:t>консольная</w:t>
            </w:r>
          </w:p>
        </w:tc>
        <w:tc>
          <w:tcPr>
            <w:tcW w:w="2228" w:type="dxa"/>
            <w:tcBorders>
              <w:left w:val="single" w:sz="2" w:space="0" w:color="000000"/>
              <w:bottom w:val="single" w:sz="2" w:space="0" w:color="000000"/>
            </w:tcBorders>
          </w:tcPr>
          <w:p w:rsidR="006B082C" w:rsidRPr="006B082C" w:rsidRDefault="006B082C" w:rsidP="006B082C">
            <w:pPr>
              <w:pStyle w:val="afb"/>
              <w:jc w:val="center"/>
              <w:rPr>
                <w:sz w:val="27"/>
                <w:szCs w:val="27"/>
              </w:rPr>
            </w:pPr>
            <w:r w:rsidRPr="006B082C">
              <w:rPr>
                <w:sz w:val="27"/>
                <w:szCs w:val="27"/>
              </w:rPr>
              <w:t>плоская</w:t>
            </w:r>
          </w:p>
        </w:tc>
        <w:tc>
          <w:tcPr>
            <w:tcW w:w="839" w:type="dxa"/>
            <w:tcBorders>
              <w:left w:val="single" w:sz="2" w:space="0" w:color="000000"/>
              <w:bottom w:val="single" w:sz="2" w:space="0" w:color="000000"/>
            </w:tcBorders>
          </w:tcPr>
          <w:p w:rsidR="006B082C" w:rsidRPr="006B082C" w:rsidRDefault="006B082C" w:rsidP="006B082C">
            <w:pPr>
              <w:pStyle w:val="afb"/>
              <w:jc w:val="center"/>
              <w:rPr>
                <w:sz w:val="27"/>
                <w:szCs w:val="27"/>
              </w:rPr>
            </w:pPr>
            <w:r w:rsidRPr="006B082C">
              <w:rPr>
                <w:sz w:val="27"/>
                <w:szCs w:val="27"/>
              </w:rPr>
              <w:t>X</w:t>
            </w:r>
          </w:p>
        </w:tc>
        <w:tc>
          <w:tcPr>
            <w:tcW w:w="788" w:type="dxa"/>
            <w:tcBorders>
              <w:left w:val="single" w:sz="2" w:space="0" w:color="000000"/>
              <w:bottom w:val="single" w:sz="2" w:space="0" w:color="000000"/>
            </w:tcBorders>
          </w:tcPr>
          <w:p w:rsidR="006B082C" w:rsidRPr="006B082C" w:rsidRDefault="006B082C" w:rsidP="006B082C">
            <w:pPr>
              <w:pStyle w:val="afb"/>
              <w:jc w:val="center"/>
              <w:rPr>
                <w:sz w:val="27"/>
                <w:szCs w:val="27"/>
              </w:rPr>
            </w:pPr>
            <w:r w:rsidRPr="006B082C">
              <w:rPr>
                <w:sz w:val="27"/>
                <w:szCs w:val="27"/>
              </w:rPr>
              <w:t>X</w:t>
            </w:r>
          </w:p>
        </w:tc>
        <w:tc>
          <w:tcPr>
            <w:tcW w:w="812" w:type="dxa"/>
            <w:tcBorders>
              <w:left w:val="single" w:sz="2" w:space="0" w:color="000000"/>
              <w:bottom w:val="single" w:sz="2" w:space="0" w:color="000000"/>
              <w:right w:val="single" w:sz="2" w:space="0" w:color="000000"/>
            </w:tcBorders>
          </w:tcPr>
          <w:p w:rsidR="006B082C" w:rsidRPr="006B082C" w:rsidRDefault="006B082C" w:rsidP="006B082C">
            <w:pPr>
              <w:pStyle w:val="afb"/>
              <w:jc w:val="center"/>
              <w:rPr>
                <w:sz w:val="27"/>
                <w:szCs w:val="27"/>
              </w:rPr>
            </w:pPr>
            <w:r w:rsidRPr="006B082C">
              <w:rPr>
                <w:sz w:val="27"/>
                <w:szCs w:val="27"/>
              </w:rPr>
              <w:t>X</w:t>
            </w:r>
          </w:p>
        </w:tc>
      </w:tr>
      <w:tr w:rsidR="006B082C" w:rsidRPr="006B082C" w:rsidTr="006B082C">
        <w:tc>
          <w:tcPr>
            <w:tcW w:w="2486" w:type="dxa"/>
            <w:vMerge/>
            <w:tcBorders>
              <w:left w:val="single" w:sz="2" w:space="0" w:color="000000"/>
              <w:bottom w:val="single" w:sz="2" w:space="0" w:color="000000"/>
            </w:tcBorders>
          </w:tcPr>
          <w:p w:rsidR="006B082C" w:rsidRPr="006B082C" w:rsidRDefault="006B082C" w:rsidP="006B082C">
            <w:pPr>
              <w:pStyle w:val="afb"/>
              <w:snapToGrid w:val="0"/>
              <w:jc w:val="center"/>
              <w:rPr>
                <w:sz w:val="27"/>
                <w:szCs w:val="27"/>
              </w:rPr>
            </w:pPr>
          </w:p>
        </w:tc>
        <w:tc>
          <w:tcPr>
            <w:tcW w:w="2341" w:type="dxa"/>
            <w:vMerge/>
            <w:tcBorders>
              <w:left w:val="single" w:sz="2" w:space="0" w:color="000000"/>
              <w:bottom w:val="single" w:sz="2" w:space="0" w:color="000000"/>
            </w:tcBorders>
          </w:tcPr>
          <w:p w:rsidR="006B082C" w:rsidRPr="006B082C" w:rsidRDefault="006B082C" w:rsidP="006B082C">
            <w:pPr>
              <w:pStyle w:val="afb"/>
              <w:snapToGrid w:val="0"/>
              <w:jc w:val="center"/>
              <w:rPr>
                <w:sz w:val="27"/>
                <w:szCs w:val="27"/>
              </w:rPr>
            </w:pPr>
          </w:p>
        </w:tc>
        <w:tc>
          <w:tcPr>
            <w:tcW w:w="2228" w:type="dxa"/>
            <w:tcBorders>
              <w:left w:val="single" w:sz="2" w:space="0" w:color="000000"/>
              <w:bottom w:val="single" w:sz="2" w:space="0" w:color="000000"/>
            </w:tcBorders>
          </w:tcPr>
          <w:p w:rsidR="006B082C" w:rsidRPr="006B082C" w:rsidRDefault="006B082C" w:rsidP="006B082C">
            <w:pPr>
              <w:pStyle w:val="afb"/>
              <w:jc w:val="center"/>
              <w:rPr>
                <w:sz w:val="27"/>
                <w:szCs w:val="27"/>
              </w:rPr>
            </w:pPr>
            <w:r w:rsidRPr="006B082C">
              <w:rPr>
                <w:sz w:val="27"/>
                <w:szCs w:val="27"/>
              </w:rPr>
              <w:t>объемная</w:t>
            </w:r>
          </w:p>
        </w:tc>
        <w:tc>
          <w:tcPr>
            <w:tcW w:w="839" w:type="dxa"/>
            <w:tcBorders>
              <w:left w:val="single" w:sz="2" w:space="0" w:color="000000"/>
              <w:bottom w:val="single" w:sz="2" w:space="0" w:color="000000"/>
            </w:tcBorders>
          </w:tcPr>
          <w:p w:rsidR="006B082C" w:rsidRPr="006B082C" w:rsidRDefault="006B082C" w:rsidP="006B082C">
            <w:pPr>
              <w:pStyle w:val="afb"/>
              <w:jc w:val="center"/>
              <w:rPr>
                <w:sz w:val="27"/>
                <w:szCs w:val="27"/>
              </w:rPr>
            </w:pPr>
            <w:r w:rsidRPr="006B082C">
              <w:rPr>
                <w:sz w:val="27"/>
                <w:szCs w:val="27"/>
              </w:rPr>
              <w:t>X</w:t>
            </w:r>
          </w:p>
        </w:tc>
        <w:tc>
          <w:tcPr>
            <w:tcW w:w="788" w:type="dxa"/>
            <w:tcBorders>
              <w:left w:val="single" w:sz="2" w:space="0" w:color="000000"/>
              <w:bottom w:val="single" w:sz="2" w:space="0" w:color="000000"/>
            </w:tcBorders>
          </w:tcPr>
          <w:p w:rsidR="006B082C" w:rsidRPr="006B082C" w:rsidRDefault="006B082C" w:rsidP="006B082C">
            <w:pPr>
              <w:pStyle w:val="afb"/>
              <w:jc w:val="center"/>
              <w:rPr>
                <w:sz w:val="27"/>
                <w:szCs w:val="27"/>
              </w:rPr>
            </w:pPr>
            <w:r w:rsidRPr="006B082C">
              <w:rPr>
                <w:sz w:val="27"/>
                <w:szCs w:val="27"/>
              </w:rPr>
              <w:t>X</w:t>
            </w:r>
          </w:p>
        </w:tc>
        <w:tc>
          <w:tcPr>
            <w:tcW w:w="812" w:type="dxa"/>
            <w:tcBorders>
              <w:left w:val="single" w:sz="2" w:space="0" w:color="000000"/>
              <w:bottom w:val="single" w:sz="2" w:space="0" w:color="000000"/>
              <w:right w:val="single" w:sz="2" w:space="0" w:color="000000"/>
            </w:tcBorders>
          </w:tcPr>
          <w:p w:rsidR="006B082C" w:rsidRPr="006B082C" w:rsidRDefault="006B082C" w:rsidP="006B082C">
            <w:pPr>
              <w:pStyle w:val="afb"/>
              <w:jc w:val="center"/>
              <w:rPr>
                <w:sz w:val="27"/>
                <w:szCs w:val="27"/>
              </w:rPr>
            </w:pPr>
            <w:r w:rsidRPr="006B082C">
              <w:rPr>
                <w:sz w:val="27"/>
                <w:szCs w:val="27"/>
              </w:rPr>
              <w:t>X</w:t>
            </w:r>
          </w:p>
        </w:tc>
      </w:tr>
      <w:tr w:rsidR="006B082C" w:rsidRPr="006B082C" w:rsidTr="006B082C">
        <w:tc>
          <w:tcPr>
            <w:tcW w:w="2486" w:type="dxa"/>
            <w:vMerge/>
            <w:tcBorders>
              <w:left w:val="single" w:sz="2" w:space="0" w:color="000000"/>
              <w:bottom w:val="single" w:sz="2" w:space="0" w:color="000000"/>
            </w:tcBorders>
          </w:tcPr>
          <w:p w:rsidR="006B082C" w:rsidRPr="006B082C" w:rsidRDefault="006B082C" w:rsidP="006B082C">
            <w:pPr>
              <w:pStyle w:val="afb"/>
              <w:snapToGrid w:val="0"/>
              <w:jc w:val="center"/>
              <w:rPr>
                <w:sz w:val="27"/>
                <w:szCs w:val="27"/>
              </w:rPr>
            </w:pPr>
          </w:p>
        </w:tc>
        <w:tc>
          <w:tcPr>
            <w:tcW w:w="2341" w:type="dxa"/>
            <w:vMerge w:val="restart"/>
            <w:tcBorders>
              <w:left w:val="single" w:sz="2" w:space="0" w:color="000000"/>
              <w:bottom w:val="single" w:sz="2" w:space="0" w:color="000000"/>
            </w:tcBorders>
          </w:tcPr>
          <w:p w:rsidR="006B082C" w:rsidRPr="006B082C" w:rsidRDefault="006B082C" w:rsidP="006B082C">
            <w:pPr>
              <w:pStyle w:val="afb"/>
              <w:snapToGrid w:val="0"/>
              <w:jc w:val="center"/>
              <w:rPr>
                <w:sz w:val="27"/>
                <w:szCs w:val="27"/>
              </w:rPr>
            </w:pPr>
            <w:r w:rsidRPr="006B082C">
              <w:rPr>
                <w:sz w:val="27"/>
                <w:szCs w:val="27"/>
              </w:rPr>
              <w:t>крышная</w:t>
            </w:r>
          </w:p>
        </w:tc>
        <w:tc>
          <w:tcPr>
            <w:tcW w:w="2228" w:type="dxa"/>
            <w:tcBorders>
              <w:left w:val="single" w:sz="2" w:space="0" w:color="000000"/>
              <w:bottom w:val="single" w:sz="2" w:space="0" w:color="000000"/>
            </w:tcBorders>
          </w:tcPr>
          <w:p w:rsidR="006B082C" w:rsidRPr="006B082C" w:rsidRDefault="006B082C" w:rsidP="006B082C">
            <w:pPr>
              <w:pStyle w:val="afb"/>
              <w:jc w:val="center"/>
              <w:rPr>
                <w:sz w:val="27"/>
                <w:szCs w:val="27"/>
              </w:rPr>
            </w:pPr>
            <w:r w:rsidRPr="006B082C">
              <w:rPr>
                <w:sz w:val="27"/>
                <w:szCs w:val="27"/>
              </w:rPr>
              <w:t>плоская</w:t>
            </w:r>
          </w:p>
        </w:tc>
        <w:tc>
          <w:tcPr>
            <w:tcW w:w="839" w:type="dxa"/>
            <w:tcBorders>
              <w:left w:val="single" w:sz="2" w:space="0" w:color="000000"/>
              <w:bottom w:val="single" w:sz="2" w:space="0" w:color="000000"/>
            </w:tcBorders>
          </w:tcPr>
          <w:p w:rsidR="006B082C" w:rsidRPr="006B082C" w:rsidRDefault="006B082C" w:rsidP="006B082C">
            <w:pPr>
              <w:pStyle w:val="afb"/>
              <w:jc w:val="center"/>
              <w:rPr>
                <w:sz w:val="27"/>
                <w:szCs w:val="27"/>
              </w:rPr>
            </w:pPr>
            <w:r w:rsidRPr="006B082C">
              <w:rPr>
                <w:sz w:val="27"/>
                <w:szCs w:val="27"/>
              </w:rPr>
              <w:t>X</w:t>
            </w:r>
          </w:p>
        </w:tc>
        <w:tc>
          <w:tcPr>
            <w:tcW w:w="788" w:type="dxa"/>
            <w:tcBorders>
              <w:left w:val="single" w:sz="2" w:space="0" w:color="000000"/>
              <w:bottom w:val="single" w:sz="2" w:space="0" w:color="000000"/>
            </w:tcBorders>
          </w:tcPr>
          <w:p w:rsidR="006B082C" w:rsidRPr="006B082C" w:rsidRDefault="006B082C" w:rsidP="006B082C">
            <w:pPr>
              <w:pStyle w:val="afb"/>
              <w:jc w:val="center"/>
              <w:rPr>
                <w:sz w:val="27"/>
                <w:szCs w:val="27"/>
              </w:rPr>
            </w:pPr>
            <w:r w:rsidRPr="006B082C">
              <w:rPr>
                <w:sz w:val="27"/>
                <w:szCs w:val="27"/>
              </w:rPr>
              <w:t>X</w:t>
            </w:r>
          </w:p>
        </w:tc>
        <w:tc>
          <w:tcPr>
            <w:tcW w:w="812" w:type="dxa"/>
            <w:tcBorders>
              <w:left w:val="single" w:sz="2" w:space="0" w:color="000000"/>
              <w:bottom w:val="single" w:sz="2" w:space="0" w:color="000000"/>
              <w:right w:val="single" w:sz="2" w:space="0" w:color="000000"/>
            </w:tcBorders>
          </w:tcPr>
          <w:p w:rsidR="006B082C" w:rsidRPr="006B082C" w:rsidRDefault="006B082C" w:rsidP="006B082C">
            <w:pPr>
              <w:pStyle w:val="afb"/>
              <w:jc w:val="center"/>
              <w:rPr>
                <w:sz w:val="27"/>
                <w:szCs w:val="27"/>
              </w:rPr>
            </w:pPr>
            <w:r w:rsidRPr="006B082C">
              <w:rPr>
                <w:sz w:val="27"/>
                <w:szCs w:val="27"/>
              </w:rPr>
              <w:t>X</w:t>
            </w:r>
          </w:p>
        </w:tc>
      </w:tr>
      <w:tr w:rsidR="006B082C" w:rsidRPr="006B082C" w:rsidTr="006B082C">
        <w:tc>
          <w:tcPr>
            <w:tcW w:w="2486" w:type="dxa"/>
            <w:vMerge/>
            <w:tcBorders>
              <w:left w:val="single" w:sz="2" w:space="0" w:color="000000"/>
              <w:bottom w:val="single" w:sz="2" w:space="0" w:color="000000"/>
            </w:tcBorders>
          </w:tcPr>
          <w:p w:rsidR="006B082C" w:rsidRPr="006B082C" w:rsidRDefault="006B082C" w:rsidP="006B082C">
            <w:pPr>
              <w:pStyle w:val="afb"/>
              <w:snapToGrid w:val="0"/>
              <w:jc w:val="center"/>
              <w:rPr>
                <w:sz w:val="27"/>
                <w:szCs w:val="27"/>
              </w:rPr>
            </w:pPr>
          </w:p>
        </w:tc>
        <w:tc>
          <w:tcPr>
            <w:tcW w:w="2341" w:type="dxa"/>
            <w:vMerge/>
            <w:tcBorders>
              <w:left w:val="single" w:sz="2" w:space="0" w:color="000000"/>
              <w:bottom w:val="single" w:sz="2" w:space="0" w:color="000000"/>
            </w:tcBorders>
          </w:tcPr>
          <w:p w:rsidR="006B082C" w:rsidRPr="006B082C" w:rsidRDefault="006B082C" w:rsidP="006B082C">
            <w:pPr>
              <w:pStyle w:val="afb"/>
              <w:snapToGrid w:val="0"/>
              <w:jc w:val="center"/>
              <w:rPr>
                <w:sz w:val="27"/>
                <w:szCs w:val="27"/>
              </w:rPr>
            </w:pPr>
          </w:p>
        </w:tc>
        <w:tc>
          <w:tcPr>
            <w:tcW w:w="2228" w:type="dxa"/>
            <w:tcBorders>
              <w:left w:val="single" w:sz="2" w:space="0" w:color="000000"/>
              <w:bottom w:val="single" w:sz="2" w:space="0" w:color="000000"/>
            </w:tcBorders>
          </w:tcPr>
          <w:p w:rsidR="006B082C" w:rsidRPr="006B082C" w:rsidRDefault="006B082C" w:rsidP="006B082C">
            <w:pPr>
              <w:pStyle w:val="afb"/>
              <w:jc w:val="center"/>
              <w:rPr>
                <w:sz w:val="27"/>
                <w:szCs w:val="27"/>
              </w:rPr>
            </w:pPr>
            <w:r w:rsidRPr="006B082C">
              <w:rPr>
                <w:sz w:val="27"/>
                <w:szCs w:val="27"/>
              </w:rPr>
              <w:t>объемная</w:t>
            </w:r>
          </w:p>
        </w:tc>
        <w:tc>
          <w:tcPr>
            <w:tcW w:w="839" w:type="dxa"/>
            <w:tcBorders>
              <w:left w:val="single" w:sz="2" w:space="0" w:color="000000"/>
              <w:bottom w:val="single" w:sz="2" w:space="0" w:color="000000"/>
            </w:tcBorders>
          </w:tcPr>
          <w:p w:rsidR="006B082C" w:rsidRPr="006B082C" w:rsidRDefault="006B082C" w:rsidP="006B082C">
            <w:pPr>
              <w:pStyle w:val="afb"/>
              <w:jc w:val="center"/>
              <w:rPr>
                <w:sz w:val="27"/>
                <w:szCs w:val="27"/>
              </w:rPr>
            </w:pPr>
            <w:r w:rsidRPr="006B082C">
              <w:rPr>
                <w:sz w:val="27"/>
                <w:szCs w:val="27"/>
              </w:rPr>
              <w:t>X</w:t>
            </w:r>
          </w:p>
        </w:tc>
        <w:tc>
          <w:tcPr>
            <w:tcW w:w="788" w:type="dxa"/>
            <w:tcBorders>
              <w:left w:val="single" w:sz="2" w:space="0" w:color="000000"/>
              <w:bottom w:val="single" w:sz="2" w:space="0" w:color="000000"/>
            </w:tcBorders>
          </w:tcPr>
          <w:p w:rsidR="006B082C" w:rsidRPr="006B082C" w:rsidRDefault="006B082C" w:rsidP="006B082C">
            <w:pPr>
              <w:pStyle w:val="afb"/>
              <w:jc w:val="center"/>
              <w:rPr>
                <w:sz w:val="27"/>
                <w:szCs w:val="27"/>
              </w:rPr>
            </w:pPr>
            <w:r w:rsidRPr="006B082C">
              <w:rPr>
                <w:sz w:val="27"/>
                <w:szCs w:val="27"/>
              </w:rPr>
              <w:t>X</w:t>
            </w:r>
          </w:p>
        </w:tc>
        <w:tc>
          <w:tcPr>
            <w:tcW w:w="812" w:type="dxa"/>
            <w:tcBorders>
              <w:left w:val="single" w:sz="2" w:space="0" w:color="000000"/>
              <w:bottom w:val="single" w:sz="2" w:space="0" w:color="000000"/>
              <w:right w:val="single" w:sz="2" w:space="0" w:color="000000"/>
            </w:tcBorders>
          </w:tcPr>
          <w:p w:rsidR="006B082C" w:rsidRPr="006B082C" w:rsidRDefault="006B082C" w:rsidP="006B082C">
            <w:pPr>
              <w:pStyle w:val="afb"/>
              <w:jc w:val="center"/>
              <w:rPr>
                <w:sz w:val="27"/>
                <w:szCs w:val="27"/>
              </w:rPr>
            </w:pPr>
            <w:r w:rsidRPr="006B082C">
              <w:rPr>
                <w:sz w:val="27"/>
                <w:szCs w:val="27"/>
              </w:rPr>
              <w:t>X</w:t>
            </w:r>
          </w:p>
        </w:tc>
      </w:tr>
      <w:tr w:rsidR="006B082C" w:rsidRPr="006B082C" w:rsidTr="006B082C">
        <w:tc>
          <w:tcPr>
            <w:tcW w:w="2486" w:type="dxa"/>
            <w:vMerge/>
            <w:tcBorders>
              <w:left w:val="single" w:sz="2" w:space="0" w:color="000000"/>
              <w:bottom w:val="single" w:sz="2" w:space="0" w:color="000000"/>
            </w:tcBorders>
          </w:tcPr>
          <w:p w:rsidR="006B082C" w:rsidRPr="006B082C" w:rsidRDefault="006B082C" w:rsidP="006B082C">
            <w:pPr>
              <w:pStyle w:val="afb"/>
              <w:snapToGrid w:val="0"/>
              <w:jc w:val="center"/>
              <w:rPr>
                <w:sz w:val="27"/>
                <w:szCs w:val="27"/>
              </w:rPr>
            </w:pPr>
          </w:p>
        </w:tc>
        <w:tc>
          <w:tcPr>
            <w:tcW w:w="2341" w:type="dxa"/>
            <w:vMerge w:val="restart"/>
            <w:tcBorders>
              <w:left w:val="single" w:sz="2" w:space="0" w:color="000000"/>
              <w:bottom w:val="single" w:sz="2" w:space="0" w:color="000000"/>
            </w:tcBorders>
          </w:tcPr>
          <w:p w:rsidR="006B082C" w:rsidRPr="006B082C" w:rsidRDefault="006B082C" w:rsidP="006B082C">
            <w:pPr>
              <w:pStyle w:val="afb"/>
              <w:jc w:val="center"/>
              <w:rPr>
                <w:sz w:val="27"/>
                <w:szCs w:val="27"/>
              </w:rPr>
            </w:pPr>
            <w:r w:rsidRPr="006B082C">
              <w:rPr>
                <w:sz w:val="27"/>
                <w:szCs w:val="27"/>
              </w:rPr>
              <w:t>витринная</w:t>
            </w:r>
          </w:p>
        </w:tc>
        <w:tc>
          <w:tcPr>
            <w:tcW w:w="2228" w:type="dxa"/>
            <w:tcBorders>
              <w:left w:val="single" w:sz="2" w:space="0" w:color="000000"/>
              <w:bottom w:val="single" w:sz="2" w:space="0" w:color="000000"/>
            </w:tcBorders>
          </w:tcPr>
          <w:p w:rsidR="006B082C" w:rsidRPr="006B082C" w:rsidRDefault="006B082C" w:rsidP="006B082C">
            <w:pPr>
              <w:pStyle w:val="afb"/>
              <w:jc w:val="center"/>
              <w:rPr>
                <w:sz w:val="27"/>
                <w:szCs w:val="27"/>
              </w:rPr>
            </w:pPr>
            <w:r w:rsidRPr="006B082C">
              <w:rPr>
                <w:sz w:val="27"/>
                <w:szCs w:val="27"/>
              </w:rPr>
              <w:t>плоская</w:t>
            </w:r>
          </w:p>
        </w:tc>
        <w:tc>
          <w:tcPr>
            <w:tcW w:w="839" w:type="dxa"/>
            <w:tcBorders>
              <w:left w:val="single" w:sz="2" w:space="0" w:color="000000"/>
              <w:bottom w:val="single" w:sz="2" w:space="0" w:color="000000"/>
            </w:tcBorders>
          </w:tcPr>
          <w:p w:rsidR="006B082C" w:rsidRPr="006B082C" w:rsidRDefault="006B082C" w:rsidP="006B082C">
            <w:pPr>
              <w:pStyle w:val="afb"/>
              <w:jc w:val="center"/>
              <w:rPr>
                <w:sz w:val="27"/>
                <w:szCs w:val="27"/>
              </w:rPr>
            </w:pPr>
            <w:r w:rsidRPr="006B082C">
              <w:rPr>
                <w:sz w:val="27"/>
                <w:szCs w:val="27"/>
              </w:rPr>
              <w:t>X</w:t>
            </w:r>
          </w:p>
        </w:tc>
        <w:tc>
          <w:tcPr>
            <w:tcW w:w="788" w:type="dxa"/>
            <w:tcBorders>
              <w:left w:val="single" w:sz="2" w:space="0" w:color="000000"/>
              <w:bottom w:val="single" w:sz="2" w:space="0" w:color="000000"/>
            </w:tcBorders>
          </w:tcPr>
          <w:p w:rsidR="006B082C" w:rsidRPr="006B082C" w:rsidRDefault="006B082C" w:rsidP="006B082C">
            <w:pPr>
              <w:pStyle w:val="afb"/>
              <w:jc w:val="center"/>
              <w:rPr>
                <w:sz w:val="27"/>
                <w:szCs w:val="27"/>
              </w:rPr>
            </w:pPr>
            <w:r w:rsidRPr="006B082C">
              <w:rPr>
                <w:sz w:val="27"/>
                <w:szCs w:val="27"/>
              </w:rPr>
              <w:t>X</w:t>
            </w:r>
          </w:p>
        </w:tc>
        <w:tc>
          <w:tcPr>
            <w:tcW w:w="812" w:type="dxa"/>
            <w:tcBorders>
              <w:left w:val="single" w:sz="2" w:space="0" w:color="000000"/>
              <w:bottom w:val="single" w:sz="2" w:space="0" w:color="000000"/>
              <w:right w:val="single" w:sz="2" w:space="0" w:color="000000"/>
            </w:tcBorders>
          </w:tcPr>
          <w:p w:rsidR="006B082C" w:rsidRPr="006B082C" w:rsidRDefault="006B082C" w:rsidP="006B082C">
            <w:pPr>
              <w:pStyle w:val="afb"/>
              <w:jc w:val="center"/>
              <w:rPr>
                <w:sz w:val="27"/>
                <w:szCs w:val="27"/>
              </w:rPr>
            </w:pPr>
            <w:r w:rsidRPr="006B082C">
              <w:rPr>
                <w:sz w:val="27"/>
                <w:szCs w:val="27"/>
              </w:rPr>
              <w:t>X</w:t>
            </w:r>
          </w:p>
        </w:tc>
      </w:tr>
      <w:tr w:rsidR="006B082C" w:rsidRPr="006B082C" w:rsidTr="006B082C">
        <w:tc>
          <w:tcPr>
            <w:tcW w:w="2486" w:type="dxa"/>
            <w:vMerge/>
            <w:tcBorders>
              <w:left w:val="single" w:sz="2" w:space="0" w:color="000000"/>
              <w:bottom w:val="single" w:sz="2" w:space="0" w:color="000000"/>
            </w:tcBorders>
          </w:tcPr>
          <w:p w:rsidR="006B082C" w:rsidRPr="006B082C" w:rsidRDefault="006B082C" w:rsidP="006B082C">
            <w:pPr>
              <w:pStyle w:val="afb"/>
              <w:snapToGrid w:val="0"/>
              <w:jc w:val="center"/>
              <w:rPr>
                <w:sz w:val="27"/>
                <w:szCs w:val="27"/>
              </w:rPr>
            </w:pPr>
          </w:p>
        </w:tc>
        <w:tc>
          <w:tcPr>
            <w:tcW w:w="2341" w:type="dxa"/>
            <w:vMerge/>
            <w:tcBorders>
              <w:left w:val="single" w:sz="2" w:space="0" w:color="000000"/>
              <w:bottom w:val="single" w:sz="2" w:space="0" w:color="000000"/>
            </w:tcBorders>
          </w:tcPr>
          <w:p w:rsidR="006B082C" w:rsidRPr="006B082C" w:rsidRDefault="006B082C" w:rsidP="006B082C">
            <w:pPr>
              <w:pStyle w:val="afb"/>
              <w:snapToGrid w:val="0"/>
              <w:jc w:val="center"/>
              <w:rPr>
                <w:sz w:val="27"/>
                <w:szCs w:val="27"/>
              </w:rPr>
            </w:pPr>
          </w:p>
        </w:tc>
        <w:tc>
          <w:tcPr>
            <w:tcW w:w="2228" w:type="dxa"/>
            <w:tcBorders>
              <w:left w:val="single" w:sz="2" w:space="0" w:color="000000"/>
              <w:bottom w:val="single" w:sz="2" w:space="0" w:color="000000"/>
            </w:tcBorders>
          </w:tcPr>
          <w:p w:rsidR="006B082C" w:rsidRPr="006B082C" w:rsidRDefault="006B082C" w:rsidP="006B082C">
            <w:pPr>
              <w:pStyle w:val="afb"/>
              <w:jc w:val="center"/>
              <w:rPr>
                <w:sz w:val="27"/>
                <w:szCs w:val="27"/>
              </w:rPr>
            </w:pPr>
            <w:r w:rsidRPr="006B082C">
              <w:rPr>
                <w:sz w:val="27"/>
                <w:szCs w:val="27"/>
              </w:rPr>
              <w:t>объемная</w:t>
            </w:r>
          </w:p>
        </w:tc>
        <w:tc>
          <w:tcPr>
            <w:tcW w:w="839" w:type="dxa"/>
            <w:tcBorders>
              <w:left w:val="single" w:sz="2" w:space="0" w:color="000000"/>
              <w:bottom w:val="single" w:sz="2" w:space="0" w:color="000000"/>
            </w:tcBorders>
          </w:tcPr>
          <w:p w:rsidR="006B082C" w:rsidRPr="006B082C" w:rsidRDefault="006B082C" w:rsidP="006B082C">
            <w:pPr>
              <w:pStyle w:val="afb"/>
              <w:jc w:val="center"/>
              <w:rPr>
                <w:sz w:val="27"/>
                <w:szCs w:val="27"/>
              </w:rPr>
            </w:pPr>
            <w:r w:rsidRPr="006B082C">
              <w:rPr>
                <w:sz w:val="27"/>
                <w:szCs w:val="27"/>
              </w:rPr>
              <w:t>X</w:t>
            </w:r>
          </w:p>
        </w:tc>
        <w:tc>
          <w:tcPr>
            <w:tcW w:w="788" w:type="dxa"/>
            <w:tcBorders>
              <w:left w:val="single" w:sz="2" w:space="0" w:color="000000"/>
              <w:bottom w:val="single" w:sz="2" w:space="0" w:color="000000"/>
            </w:tcBorders>
          </w:tcPr>
          <w:p w:rsidR="006B082C" w:rsidRPr="006B082C" w:rsidRDefault="006B082C" w:rsidP="006B082C">
            <w:pPr>
              <w:pStyle w:val="afb"/>
              <w:jc w:val="center"/>
              <w:rPr>
                <w:sz w:val="27"/>
                <w:szCs w:val="27"/>
              </w:rPr>
            </w:pPr>
            <w:r w:rsidRPr="006B082C">
              <w:rPr>
                <w:sz w:val="27"/>
                <w:szCs w:val="27"/>
              </w:rPr>
              <w:t>X</w:t>
            </w:r>
          </w:p>
        </w:tc>
        <w:tc>
          <w:tcPr>
            <w:tcW w:w="812" w:type="dxa"/>
            <w:tcBorders>
              <w:left w:val="single" w:sz="2" w:space="0" w:color="000000"/>
              <w:bottom w:val="single" w:sz="2" w:space="0" w:color="000000"/>
              <w:right w:val="single" w:sz="2" w:space="0" w:color="000000"/>
            </w:tcBorders>
          </w:tcPr>
          <w:p w:rsidR="006B082C" w:rsidRPr="006B082C" w:rsidRDefault="006B082C" w:rsidP="006B082C">
            <w:pPr>
              <w:pStyle w:val="afb"/>
              <w:jc w:val="center"/>
              <w:rPr>
                <w:sz w:val="27"/>
                <w:szCs w:val="27"/>
              </w:rPr>
            </w:pPr>
            <w:r w:rsidRPr="006B082C">
              <w:rPr>
                <w:sz w:val="27"/>
                <w:szCs w:val="27"/>
              </w:rPr>
              <w:t>X</w:t>
            </w:r>
          </w:p>
        </w:tc>
      </w:tr>
      <w:tr w:rsidR="006B082C" w:rsidRPr="006B082C" w:rsidTr="006B082C">
        <w:tc>
          <w:tcPr>
            <w:tcW w:w="2486" w:type="dxa"/>
            <w:vMerge w:val="restart"/>
            <w:tcBorders>
              <w:left w:val="single" w:sz="2" w:space="0" w:color="000000"/>
              <w:bottom w:val="single" w:sz="2" w:space="0" w:color="000000"/>
            </w:tcBorders>
          </w:tcPr>
          <w:p w:rsidR="006B082C" w:rsidRPr="006B082C" w:rsidRDefault="006B082C" w:rsidP="006B082C">
            <w:pPr>
              <w:pStyle w:val="afb"/>
              <w:jc w:val="center"/>
              <w:rPr>
                <w:sz w:val="27"/>
                <w:szCs w:val="27"/>
              </w:rPr>
            </w:pPr>
            <w:r w:rsidRPr="006B082C">
              <w:rPr>
                <w:sz w:val="27"/>
                <w:szCs w:val="27"/>
              </w:rPr>
              <w:t>вывеска</w:t>
            </w:r>
          </w:p>
        </w:tc>
        <w:tc>
          <w:tcPr>
            <w:tcW w:w="2341" w:type="dxa"/>
            <w:vMerge w:val="restart"/>
            <w:tcBorders>
              <w:left w:val="single" w:sz="2" w:space="0" w:color="000000"/>
              <w:bottom w:val="single" w:sz="2" w:space="0" w:color="000000"/>
            </w:tcBorders>
          </w:tcPr>
          <w:p w:rsidR="006B082C" w:rsidRPr="006B082C" w:rsidRDefault="006B082C" w:rsidP="006B082C">
            <w:pPr>
              <w:pStyle w:val="afb"/>
              <w:jc w:val="center"/>
              <w:rPr>
                <w:sz w:val="27"/>
                <w:szCs w:val="27"/>
              </w:rPr>
            </w:pPr>
            <w:r w:rsidRPr="006B082C">
              <w:rPr>
                <w:sz w:val="27"/>
                <w:szCs w:val="27"/>
              </w:rPr>
              <w:t>настенная</w:t>
            </w:r>
          </w:p>
        </w:tc>
        <w:tc>
          <w:tcPr>
            <w:tcW w:w="2228" w:type="dxa"/>
            <w:tcBorders>
              <w:left w:val="single" w:sz="2" w:space="0" w:color="000000"/>
              <w:bottom w:val="single" w:sz="2" w:space="0" w:color="000000"/>
            </w:tcBorders>
          </w:tcPr>
          <w:p w:rsidR="006B082C" w:rsidRPr="006B082C" w:rsidRDefault="006B082C" w:rsidP="006B082C">
            <w:pPr>
              <w:pStyle w:val="afb"/>
              <w:jc w:val="center"/>
              <w:rPr>
                <w:sz w:val="27"/>
                <w:szCs w:val="27"/>
              </w:rPr>
            </w:pPr>
            <w:r w:rsidRPr="006B082C">
              <w:rPr>
                <w:sz w:val="27"/>
                <w:szCs w:val="27"/>
              </w:rPr>
              <w:t>плоская</w:t>
            </w:r>
          </w:p>
        </w:tc>
        <w:tc>
          <w:tcPr>
            <w:tcW w:w="839" w:type="dxa"/>
            <w:tcBorders>
              <w:left w:val="single" w:sz="2" w:space="0" w:color="000000"/>
              <w:bottom w:val="single" w:sz="2" w:space="0" w:color="000000"/>
            </w:tcBorders>
          </w:tcPr>
          <w:p w:rsidR="006B082C" w:rsidRPr="006B082C" w:rsidRDefault="006B082C" w:rsidP="006B082C">
            <w:pPr>
              <w:pStyle w:val="afb"/>
              <w:jc w:val="center"/>
              <w:rPr>
                <w:sz w:val="27"/>
                <w:szCs w:val="27"/>
              </w:rPr>
            </w:pPr>
            <w:r w:rsidRPr="006B082C">
              <w:rPr>
                <w:sz w:val="27"/>
                <w:szCs w:val="27"/>
              </w:rPr>
              <w:t>X</w:t>
            </w:r>
          </w:p>
        </w:tc>
        <w:tc>
          <w:tcPr>
            <w:tcW w:w="788" w:type="dxa"/>
            <w:tcBorders>
              <w:left w:val="single" w:sz="2" w:space="0" w:color="000000"/>
              <w:bottom w:val="single" w:sz="2" w:space="0" w:color="000000"/>
            </w:tcBorders>
          </w:tcPr>
          <w:p w:rsidR="006B082C" w:rsidRPr="006B082C" w:rsidRDefault="006B082C" w:rsidP="006B082C">
            <w:pPr>
              <w:pStyle w:val="afb"/>
              <w:jc w:val="center"/>
              <w:rPr>
                <w:sz w:val="27"/>
                <w:szCs w:val="27"/>
              </w:rPr>
            </w:pPr>
            <w:r w:rsidRPr="006B082C">
              <w:rPr>
                <w:sz w:val="27"/>
                <w:szCs w:val="27"/>
              </w:rPr>
              <w:t>X</w:t>
            </w:r>
          </w:p>
        </w:tc>
        <w:tc>
          <w:tcPr>
            <w:tcW w:w="812" w:type="dxa"/>
            <w:tcBorders>
              <w:left w:val="single" w:sz="2" w:space="0" w:color="000000"/>
              <w:bottom w:val="single" w:sz="2" w:space="0" w:color="000000"/>
              <w:right w:val="single" w:sz="2" w:space="0" w:color="000000"/>
            </w:tcBorders>
          </w:tcPr>
          <w:p w:rsidR="006B082C" w:rsidRPr="006B082C" w:rsidRDefault="006B082C" w:rsidP="006B082C">
            <w:pPr>
              <w:pStyle w:val="afb"/>
              <w:jc w:val="center"/>
              <w:rPr>
                <w:sz w:val="27"/>
                <w:szCs w:val="27"/>
              </w:rPr>
            </w:pPr>
            <w:r w:rsidRPr="006B082C">
              <w:rPr>
                <w:sz w:val="27"/>
                <w:szCs w:val="27"/>
              </w:rPr>
              <w:t>V</w:t>
            </w:r>
          </w:p>
        </w:tc>
      </w:tr>
      <w:tr w:rsidR="006B082C" w:rsidRPr="006B082C" w:rsidTr="006B082C">
        <w:tc>
          <w:tcPr>
            <w:tcW w:w="2486" w:type="dxa"/>
            <w:vMerge/>
            <w:tcBorders>
              <w:left w:val="single" w:sz="2" w:space="0" w:color="000000"/>
              <w:bottom w:val="single" w:sz="2" w:space="0" w:color="000000"/>
            </w:tcBorders>
          </w:tcPr>
          <w:p w:rsidR="006B082C" w:rsidRPr="006B082C" w:rsidRDefault="006B082C" w:rsidP="006B082C">
            <w:pPr>
              <w:pStyle w:val="afb"/>
              <w:snapToGrid w:val="0"/>
              <w:jc w:val="center"/>
              <w:rPr>
                <w:sz w:val="27"/>
                <w:szCs w:val="27"/>
              </w:rPr>
            </w:pPr>
          </w:p>
        </w:tc>
        <w:tc>
          <w:tcPr>
            <w:tcW w:w="2341" w:type="dxa"/>
            <w:vMerge/>
            <w:tcBorders>
              <w:left w:val="single" w:sz="2" w:space="0" w:color="000000"/>
              <w:bottom w:val="single" w:sz="2" w:space="0" w:color="000000"/>
            </w:tcBorders>
          </w:tcPr>
          <w:p w:rsidR="006B082C" w:rsidRPr="006B082C" w:rsidRDefault="006B082C" w:rsidP="006B082C">
            <w:pPr>
              <w:pStyle w:val="afb"/>
              <w:snapToGrid w:val="0"/>
              <w:jc w:val="center"/>
              <w:rPr>
                <w:sz w:val="27"/>
                <w:szCs w:val="27"/>
              </w:rPr>
            </w:pPr>
          </w:p>
        </w:tc>
        <w:tc>
          <w:tcPr>
            <w:tcW w:w="2228" w:type="dxa"/>
            <w:tcBorders>
              <w:left w:val="single" w:sz="2" w:space="0" w:color="000000"/>
              <w:bottom w:val="single" w:sz="2" w:space="0" w:color="000000"/>
            </w:tcBorders>
          </w:tcPr>
          <w:p w:rsidR="006B082C" w:rsidRPr="006B082C" w:rsidRDefault="006B082C" w:rsidP="006B082C">
            <w:pPr>
              <w:pStyle w:val="afb"/>
              <w:jc w:val="center"/>
              <w:rPr>
                <w:sz w:val="27"/>
                <w:szCs w:val="27"/>
              </w:rPr>
            </w:pPr>
            <w:r w:rsidRPr="006B082C">
              <w:rPr>
                <w:sz w:val="27"/>
                <w:szCs w:val="27"/>
              </w:rPr>
              <w:t>объемная</w:t>
            </w:r>
          </w:p>
        </w:tc>
        <w:tc>
          <w:tcPr>
            <w:tcW w:w="839" w:type="dxa"/>
            <w:tcBorders>
              <w:left w:val="single" w:sz="2" w:space="0" w:color="000000"/>
              <w:bottom w:val="single" w:sz="2" w:space="0" w:color="000000"/>
            </w:tcBorders>
          </w:tcPr>
          <w:p w:rsidR="006B082C" w:rsidRPr="006B082C" w:rsidRDefault="006B082C" w:rsidP="006B082C">
            <w:pPr>
              <w:pStyle w:val="afb"/>
              <w:jc w:val="center"/>
              <w:rPr>
                <w:sz w:val="27"/>
                <w:szCs w:val="27"/>
              </w:rPr>
            </w:pPr>
            <w:r w:rsidRPr="006B082C">
              <w:rPr>
                <w:sz w:val="27"/>
                <w:szCs w:val="27"/>
              </w:rPr>
              <w:t>V</w:t>
            </w:r>
          </w:p>
        </w:tc>
        <w:tc>
          <w:tcPr>
            <w:tcW w:w="788" w:type="dxa"/>
            <w:tcBorders>
              <w:left w:val="single" w:sz="2" w:space="0" w:color="000000"/>
              <w:bottom w:val="single" w:sz="2" w:space="0" w:color="000000"/>
            </w:tcBorders>
          </w:tcPr>
          <w:p w:rsidR="006B082C" w:rsidRPr="006B082C" w:rsidRDefault="006B082C" w:rsidP="006B082C">
            <w:pPr>
              <w:pStyle w:val="afb"/>
              <w:jc w:val="center"/>
              <w:rPr>
                <w:sz w:val="27"/>
                <w:szCs w:val="27"/>
              </w:rPr>
            </w:pPr>
            <w:r w:rsidRPr="006B082C">
              <w:rPr>
                <w:sz w:val="27"/>
                <w:szCs w:val="27"/>
              </w:rPr>
              <w:t>V</w:t>
            </w:r>
          </w:p>
        </w:tc>
        <w:tc>
          <w:tcPr>
            <w:tcW w:w="812" w:type="dxa"/>
            <w:tcBorders>
              <w:left w:val="single" w:sz="2" w:space="0" w:color="000000"/>
              <w:bottom w:val="single" w:sz="2" w:space="0" w:color="000000"/>
              <w:right w:val="single" w:sz="2" w:space="0" w:color="000000"/>
            </w:tcBorders>
          </w:tcPr>
          <w:p w:rsidR="006B082C" w:rsidRPr="006B082C" w:rsidRDefault="006B082C" w:rsidP="006B082C">
            <w:pPr>
              <w:pStyle w:val="afb"/>
              <w:jc w:val="center"/>
              <w:rPr>
                <w:sz w:val="27"/>
                <w:szCs w:val="27"/>
              </w:rPr>
            </w:pPr>
            <w:r w:rsidRPr="006B082C">
              <w:rPr>
                <w:sz w:val="27"/>
                <w:szCs w:val="27"/>
              </w:rPr>
              <w:t>V</w:t>
            </w:r>
          </w:p>
        </w:tc>
      </w:tr>
      <w:tr w:rsidR="006B082C" w:rsidRPr="006B082C" w:rsidTr="006B082C">
        <w:tc>
          <w:tcPr>
            <w:tcW w:w="2486" w:type="dxa"/>
            <w:vMerge/>
            <w:tcBorders>
              <w:left w:val="single" w:sz="2" w:space="0" w:color="000000"/>
              <w:bottom w:val="single" w:sz="2" w:space="0" w:color="000000"/>
            </w:tcBorders>
          </w:tcPr>
          <w:p w:rsidR="006B082C" w:rsidRPr="006B082C" w:rsidRDefault="006B082C" w:rsidP="006B082C">
            <w:pPr>
              <w:pStyle w:val="afb"/>
              <w:snapToGrid w:val="0"/>
              <w:jc w:val="center"/>
              <w:rPr>
                <w:sz w:val="27"/>
                <w:szCs w:val="27"/>
              </w:rPr>
            </w:pPr>
          </w:p>
        </w:tc>
        <w:tc>
          <w:tcPr>
            <w:tcW w:w="2341" w:type="dxa"/>
            <w:vMerge w:val="restart"/>
            <w:tcBorders>
              <w:left w:val="single" w:sz="2" w:space="0" w:color="000000"/>
              <w:bottom w:val="single" w:sz="2" w:space="0" w:color="000000"/>
            </w:tcBorders>
          </w:tcPr>
          <w:p w:rsidR="006B082C" w:rsidRPr="006B082C" w:rsidRDefault="006B082C" w:rsidP="006B082C">
            <w:pPr>
              <w:pStyle w:val="afb"/>
              <w:jc w:val="center"/>
              <w:rPr>
                <w:sz w:val="27"/>
                <w:szCs w:val="27"/>
              </w:rPr>
            </w:pPr>
            <w:r w:rsidRPr="006B082C">
              <w:rPr>
                <w:sz w:val="27"/>
                <w:szCs w:val="27"/>
              </w:rPr>
              <w:t>консольная</w:t>
            </w:r>
          </w:p>
        </w:tc>
        <w:tc>
          <w:tcPr>
            <w:tcW w:w="2228" w:type="dxa"/>
            <w:tcBorders>
              <w:left w:val="single" w:sz="2" w:space="0" w:color="000000"/>
              <w:bottom w:val="single" w:sz="2" w:space="0" w:color="000000"/>
            </w:tcBorders>
          </w:tcPr>
          <w:p w:rsidR="006B082C" w:rsidRPr="006B082C" w:rsidRDefault="006B082C" w:rsidP="006B082C">
            <w:pPr>
              <w:pStyle w:val="afb"/>
              <w:jc w:val="center"/>
              <w:rPr>
                <w:sz w:val="27"/>
                <w:szCs w:val="27"/>
              </w:rPr>
            </w:pPr>
            <w:r w:rsidRPr="006B082C">
              <w:rPr>
                <w:sz w:val="27"/>
                <w:szCs w:val="27"/>
              </w:rPr>
              <w:t>плоская</w:t>
            </w:r>
          </w:p>
        </w:tc>
        <w:tc>
          <w:tcPr>
            <w:tcW w:w="839" w:type="dxa"/>
            <w:tcBorders>
              <w:left w:val="single" w:sz="2" w:space="0" w:color="000000"/>
              <w:bottom w:val="single" w:sz="2" w:space="0" w:color="000000"/>
            </w:tcBorders>
          </w:tcPr>
          <w:p w:rsidR="006B082C" w:rsidRPr="006B082C" w:rsidRDefault="006B082C" w:rsidP="006B082C">
            <w:pPr>
              <w:pStyle w:val="afb"/>
              <w:jc w:val="center"/>
              <w:rPr>
                <w:sz w:val="27"/>
                <w:szCs w:val="27"/>
              </w:rPr>
            </w:pPr>
            <w:r w:rsidRPr="006B082C">
              <w:rPr>
                <w:sz w:val="27"/>
                <w:szCs w:val="27"/>
              </w:rPr>
              <w:t>X</w:t>
            </w:r>
          </w:p>
        </w:tc>
        <w:tc>
          <w:tcPr>
            <w:tcW w:w="788" w:type="dxa"/>
            <w:tcBorders>
              <w:left w:val="single" w:sz="2" w:space="0" w:color="000000"/>
              <w:bottom w:val="single" w:sz="2" w:space="0" w:color="000000"/>
            </w:tcBorders>
          </w:tcPr>
          <w:p w:rsidR="006B082C" w:rsidRPr="006B082C" w:rsidRDefault="006B082C" w:rsidP="006B082C">
            <w:pPr>
              <w:pStyle w:val="afb"/>
              <w:jc w:val="center"/>
              <w:rPr>
                <w:sz w:val="27"/>
                <w:szCs w:val="27"/>
              </w:rPr>
            </w:pPr>
            <w:r w:rsidRPr="006B082C">
              <w:rPr>
                <w:sz w:val="27"/>
                <w:szCs w:val="27"/>
              </w:rPr>
              <w:t>Х</w:t>
            </w:r>
          </w:p>
        </w:tc>
        <w:tc>
          <w:tcPr>
            <w:tcW w:w="812" w:type="dxa"/>
            <w:tcBorders>
              <w:left w:val="single" w:sz="2" w:space="0" w:color="000000"/>
              <w:bottom w:val="single" w:sz="2" w:space="0" w:color="000000"/>
              <w:right w:val="single" w:sz="2" w:space="0" w:color="000000"/>
            </w:tcBorders>
          </w:tcPr>
          <w:p w:rsidR="006B082C" w:rsidRPr="006B082C" w:rsidRDefault="006B082C" w:rsidP="006B082C">
            <w:pPr>
              <w:pStyle w:val="afb"/>
              <w:jc w:val="center"/>
              <w:rPr>
                <w:sz w:val="27"/>
                <w:szCs w:val="27"/>
              </w:rPr>
            </w:pPr>
            <w:r w:rsidRPr="006B082C">
              <w:rPr>
                <w:sz w:val="27"/>
                <w:szCs w:val="27"/>
              </w:rPr>
              <w:t>V</w:t>
            </w:r>
          </w:p>
        </w:tc>
      </w:tr>
      <w:tr w:rsidR="006B082C" w:rsidRPr="006B082C" w:rsidTr="006B082C">
        <w:tc>
          <w:tcPr>
            <w:tcW w:w="2486" w:type="dxa"/>
            <w:vMerge/>
            <w:tcBorders>
              <w:left w:val="single" w:sz="2" w:space="0" w:color="000000"/>
              <w:bottom w:val="single" w:sz="2" w:space="0" w:color="000000"/>
            </w:tcBorders>
          </w:tcPr>
          <w:p w:rsidR="006B082C" w:rsidRPr="006B082C" w:rsidRDefault="006B082C" w:rsidP="006B082C">
            <w:pPr>
              <w:pStyle w:val="afb"/>
              <w:snapToGrid w:val="0"/>
              <w:jc w:val="center"/>
              <w:rPr>
                <w:sz w:val="27"/>
                <w:szCs w:val="27"/>
              </w:rPr>
            </w:pPr>
          </w:p>
        </w:tc>
        <w:tc>
          <w:tcPr>
            <w:tcW w:w="2341" w:type="dxa"/>
            <w:vMerge/>
            <w:tcBorders>
              <w:left w:val="single" w:sz="2" w:space="0" w:color="000000"/>
              <w:bottom w:val="single" w:sz="2" w:space="0" w:color="000000"/>
            </w:tcBorders>
          </w:tcPr>
          <w:p w:rsidR="006B082C" w:rsidRPr="006B082C" w:rsidRDefault="006B082C" w:rsidP="006B082C">
            <w:pPr>
              <w:pStyle w:val="afb"/>
              <w:snapToGrid w:val="0"/>
              <w:jc w:val="center"/>
              <w:rPr>
                <w:sz w:val="27"/>
                <w:szCs w:val="27"/>
              </w:rPr>
            </w:pPr>
          </w:p>
        </w:tc>
        <w:tc>
          <w:tcPr>
            <w:tcW w:w="2228" w:type="dxa"/>
            <w:tcBorders>
              <w:left w:val="single" w:sz="2" w:space="0" w:color="000000"/>
              <w:bottom w:val="single" w:sz="2" w:space="0" w:color="000000"/>
            </w:tcBorders>
          </w:tcPr>
          <w:p w:rsidR="006B082C" w:rsidRPr="006B082C" w:rsidRDefault="006B082C" w:rsidP="006B082C">
            <w:pPr>
              <w:pStyle w:val="afb"/>
              <w:jc w:val="center"/>
              <w:rPr>
                <w:sz w:val="27"/>
                <w:szCs w:val="27"/>
              </w:rPr>
            </w:pPr>
            <w:r w:rsidRPr="006B082C">
              <w:rPr>
                <w:sz w:val="27"/>
                <w:szCs w:val="27"/>
              </w:rPr>
              <w:t>объемная</w:t>
            </w:r>
          </w:p>
        </w:tc>
        <w:tc>
          <w:tcPr>
            <w:tcW w:w="839" w:type="dxa"/>
            <w:tcBorders>
              <w:left w:val="single" w:sz="2" w:space="0" w:color="000000"/>
              <w:bottom w:val="single" w:sz="2" w:space="0" w:color="000000"/>
            </w:tcBorders>
          </w:tcPr>
          <w:p w:rsidR="006B082C" w:rsidRPr="006B082C" w:rsidRDefault="006B082C" w:rsidP="006B082C">
            <w:pPr>
              <w:pStyle w:val="afb"/>
              <w:jc w:val="center"/>
              <w:rPr>
                <w:sz w:val="27"/>
                <w:szCs w:val="27"/>
              </w:rPr>
            </w:pPr>
            <w:r w:rsidRPr="006B082C">
              <w:rPr>
                <w:sz w:val="27"/>
                <w:szCs w:val="27"/>
              </w:rPr>
              <w:t>V</w:t>
            </w:r>
          </w:p>
        </w:tc>
        <w:tc>
          <w:tcPr>
            <w:tcW w:w="788" w:type="dxa"/>
            <w:tcBorders>
              <w:left w:val="single" w:sz="2" w:space="0" w:color="000000"/>
              <w:bottom w:val="single" w:sz="2" w:space="0" w:color="000000"/>
            </w:tcBorders>
          </w:tcPr>
          <w:p w:rsidR="006B082C" w:rsidRPr="006B082C" w:rsidRDefault="006B082C" w:rsidP="006B082C">
            <w:pPr>
              <w:pStyle w:val="afb"/>
              <w:jc w:val="center"/>
              <w:rPr>
                <w:sz w:val="27"/>
                <w:szCs w:val="27"/>
              </w:rPr>
            </w:pPr>
            <w:r w:rsidRPr="006B082C">
              <w:rPr>
                <w:sz w:val="27"/>
                <w:szCs w:val="27"/>
              </w:rPr>
              <w:t>V</w:t>
            </w:r>
          </w:p>
        </w:tc>
        <w:tc>
          <w:tcPr>
            <w:tcW w:w="812" w:type="dxa"/>
            <w:tcBorders>
              <w:left w:val="single" w:sz="2" w:space="0" w:color="000000"/>
              <w:bottom w:val="single" w:sz="2" w:space="0" w:color="000000"/>
              <w:right w:val="single" w:sz="2" w:space="0" w:color="000000"/>
            </w:tcBorders>
          </w:tcPr>
          <w:p w:rsidR="006B082C" w:rsidRPr="006B082C" w:rsidRDefault="006B082C" w:rsidP="006B082C">
            <w:pPr>
              <w:pStyle w:val="afb"/>
              <w:jc w:val="center"/>
              <w:rPr>
                <w:sz w:val="27"/>
                <w:szCs w:val="27"/>
              </w:rPr>
            </w:pPr>
            <w:r w:rsidRPr="006B082C">
              <w:rPr>
                <w:sz w:val="27"/>
                <w:szCs w:val="27"/>
              </w:rPr>
              <w:t>V</w:t>
            </w:r>
          </w:p>
        </w:tc>
      </w:tr>
      <w:tr w:rsidR="006B082C" w:rsidRPr="006B082C" w:rsidTr="006B082C">
        <w:tc>
          <w:tcPr>
            <w:tcW w:w="2486" w:type="dxa"/>
            <w:vMerge/>
            <w:tcBorders>
              <w:left w:val="single" w:sz="2" w:space="0" w:color="000000"/>
              <w:bottom w:val="single" w:sz="2" w:space="0" w:color="000000"/>
            </w:tcBorders>
          </w:tcPr>
          <w:p w:rsidR="006B082C" w:rsidRPr="006B082C" w:rsidRDefault="006B082C" w:rsidP="006B082C">
            <w:pPr>
              <w:pStyle w:val="afb"/>
              <w:snapToGrid w:val="0"/>
              <w:jc w:val="center"/>
              <w:rPr>
                <w:sz w:val="27"/>
                <w:szCs w:val="27"/>
              </w:rPr>
            </w:pPr>
          </w:p>
        </w:tc>
        <w:tc>
          <w:tcPr>
            <w:tcW w:w="2341" w:type="dxa"/>
            <w:vMerge w:val="restart"/>
            <w:tcBorders>
              <w:left w:val="single" w:sz="2" w:space="0" w:color="000000"/>
              <w:bottom w:val="single" w:sz="2" w:space="0" w:color="000000"/>
            </w:tcBorders>
          </w:tcPr>
          <w:p w:rsidR="006B082C" w:rsidRPr="006B082C" w:rsidRDefault="006B082C" w:rsidP="006B082C">
            <w:pPr>
              <w:pStyle w:val="afb"/>
              <w:snapToGrid w:val="0"/>
              <w:jc w:val="center"/>
              <w:rPr>
                <w:sz w:val="27"/>
                <w:szCs w:val="27"/>
              </w:rPr>
            </w:pPr>
            <w:r w:rsidRPr="006B082C">
              <w:rPr>
                <w:sz w:val="27"/>
                <w:szCs w:val="27"/>
              </w:rPr>
              <w:t>крышная</w:t>
            </w:r>
          </w:p>
        </w:tc>
        <w:tc>
          <w:tcPr>
            <w:tcW w:w="2228" w:type="dxa"/>
            <w:tcBorders>
              <w:left w:val="single" w:sz="2" w:space="0" w:color="000000"/>
              <w:bottom w:val="single" w:sz="2" w:space="0" w:color="000000"/>
            </w:tcBorders>
          </w:tcPr>
          <w:p w:rsidR="006B082C" w:rsidRPr="006B082C" w:rsidRDefault="006B082C" w:rsidP="006B082C">
            <w:pPr>
              <w:pStyle w:val="afb"/>
              <w:jc w:val="center"/>
              <w:rPr>
                <w:sz w:val="27"/>
                <w:szCs w:val="27"/>
              </w:rPr>
            </w:pPr>
            <w:r w:rsidRPr="006B082C">
              <w:rPr>
                <w:sz w:val="27"/>
                <w:szCs w:val="27"/>
              </w:rPr>
              <w:t>плоская</w:t>
            </w:r>
          </w:p>
        </w:tc>
        <w:tc>
          <w:tcPr>
            <w:tcW w:w="839" w:type="dxa"/>
            <w:tcBorders>
              <w:left w:val="single" w:sz="2" w:space="0" w:color="000000"/>
              <w:bottom w:val="single" w:sz="2" w:space="0" w:color="000000"/>
            </w:tcBorders>
          </w:tcPr>
          <w:p w:rsidR="006B082C" w:rsidRPr="006B082C" w:rsidRDefault="006B082C" w:rsidP="006B082C">
            <w:pPr>
              <w:pStyle w:val="afb"/>
              <w:jc w:val="center"/>
              <w:rPr>
                <w:sz w:val="27"/>
                <w:szCs w:val="27"/>
              </w:rPr>
            </w:pPr>
            <w:r w:rsidRPr="006B082C">
              <w:rPr>
                <w:sz w:val="27"/>
                <w:szCs w:val="27"/>
              </w:rPr>
              <w:t>X</w:t>
            </w:r>
          </w:p>
        </w:tc>
        <w:tc>
          <w:tcPr>
            <w:tcW w:w="788" w:type="dxa"/>
            <w:tcBorders>
              <w:left w:val="single" w:sz="2" w:space="0" w:color="000000"/>
              <w:bottom w:val="single" w:sz="2" w:space="0" w:color="000000"/>
            </w:tcBorders>
          </w:tcPr>
          <w:p w:rsidR="006B082C" w:rsidRPr="006B082C" w:rsidRDefault="006B082C" w:rsidP="006B082C">
            <w:pPr>
              <w:pStyle w:val="afb"/>
              <w:jc w:val="center"/>
              <w:rPr>
                <w:sz w:val="27"/>
                <w:szCs w:val="27"/>
              </w:rPr>
            </w:pPr>
            <w:r w:rsidRPr="006B082C">
              <w:rPr>
                <w:sz w:val="27"/>
                <w:szCs w:val="27"/>
              </w:rPr>
              <w:t>X</w:t>
            </w:r>
          </w:p>
        </w:tc>
        <w:tc>
          <w:tcPr>
            <w:tcW w:w="812" w:type="dxa"/>
            <w:tcBorders>
              <w:left w:val="single" w:sz="2" w:space="0" w:color="000000"/>
              <w:bottom w:val="single" w:sz="2" w:space="0" w:color="000000"/>
              <w:right w:val="single" w:sz="2" w:space="0" w:color="000000"/>
            </w:tcBorders>
          </w:tcPr>
          <w:p w:rsidR="006B082C" w:rsidRPr="006B082C" w:rsidRDefault="006B082C" w:rsidP="006B082C">
            <w:pPr>
              <w:pStyle w:val="afb"/>
              <w:jc w:val="center"/>
              <w:rPr>
                <w:sz w:val="27"/>
                <w:szCs w:val="27"/>
              </w:rPr>
            </w:pPr>
            <w:r w:rsidRPr="006B082C">
              <w:rPr>
                <w:sz w:val="27"/>
                <w:szCs w:val="27"/>
              </w:rPr>
              <w:t>V</w:t>
            </w:r>
          </w:p>
        </w:tc>
      </w:tr>
      <w:tr w:rsidR="006B082C" w:rsidRPr="006B082C" w:rsidTr="006B082C">
        <w:tc>
          <w:tcPr>
            <w:tcW w:w="2486" w:type="dxa"/>
            <w:vMerge/>
            <w:tcBorders>
              <w:left w:val="single" w:sz="2" w:space="0" w:color="000000"/>
              <w:bottom w:val="single" w:sz="2" w:space="0" w:color="000000"/>
            </w:tcBorders>
          </w:tcPr>
          <w:p w:rsidR="006B082C" w:rsidRPr="006B082C" w:rsidRDefault="006B082C" w:rsidP="006B082C">
            <w:pPr>
              <w:pStyle w:val="afb"/>
              <w:snapToGrid w:val="0"/>
              <w:jc w:val="center"/>
              <w:rPr>
                <w:sz w:val="27"/>
                <w:szCs w:val="27"/>
              </w:rPr>
            </w:pPr>
          </w:p>
        </w:tc>
        <w:tc>
          <w:tcPr>
            <w:tcW w:w="2341" w:type="dxa"/>
            <w:vMerge/>
            <w:tcBorders>
              <w:left w:val="single" w:sz="2" w:space="0" w:color="000000"/>
              <w:bottom w:val="single" w:sz="2" w:space="0" w:color="000000"/>
            </w:tcBorders>
          </w:tcPr>
          <w:p w:rsidR="006B082C" w:rsidRPr="006B082C" w:rsidRDefault="006B082C" w:rsidP="006B082C">
            <w:pPr>
              <w:pStyle w:val="afb"/>
              <w:snapToGrid w:val="0"/>
              <w:jc w:val="center"/>
              <w:rPr>
                <w:sz w:val="27"/>
                <w:szCs w:val="27"/>
              </w:rPr>
            </w:pPr>
          </w:p>
        </w:tc>
        <w:tc>
          <w:tcPr>
            <w:tcW w:w="2228" w:type="dxa"/>
            <w:tcBorders>
              <w:left w:val="single" w:sz="2" w:space="0" w:color="000000"/>
              <w:bottom w:val="single" w:sz="2" w:space="0" w:color="000000"/>
            </w:tcBorders>
          </w:tcPr>
          <w:p w:rsidR="006B082C" w:rsidRPr="006B082C" w:rsidRDefault="006B082C" w:rsidP="006B082C">
            <w:pPr>
              <w:pStyle w:val="afb"/>
              <w:jc w:val="center"/>
              <w:rPr>
                <w:sz w:val="27"/>
                <w:szCs w:val="27"/>
              </w:rPr>
            </w:pPr>
            <w:r w:rsidRPr="006B082C">
              <w:rPr>
                <w:sz w:val="27"/>
                <w:szCs w:val="27"/>
              </w:rPr>
              <w:t>объемная</w:t>
            </w:r>
          </w:p>
        </w:tc>
        <w:tc>
          <w:tcPr>
            <w:tcW w:w="839" w:type="dxa"/>
            <w:tcBorders>
              <w:left w:val="single" w:sz="2" w:space="0" w:color="000000"/>
              <w:bottom w:val="single" w:sz="2" w:space="0" w:color="000000"/>
            </w:tcBorders>
          </w:tcPr>
          <w:p w:rsidR="006B082C" w:rsidRPr="006B082C" w:rsidRDefault="006B082C" w:rsidP="006B082C">
            <w:pPr>
              <w:pStyle w:val="afb"/>
              <w:jc w:val="center"/>
              <w:rPr>
                <w:sz w:val="27"/>
                <w:szCs w:val="27"/>
              </w:rPr>
            </w:pPr>
            <w:r w:rsidRPr="006B082C">
              <w:rPr>
                <w:sz w:val="27"/>
                <w:szCs w:val="27"/>
              </w:rPr>
              <w:t>X</w:t>
            </w:r>
          </w:p>
        </w:tc>
        <w:tc>
          <w:tcPr>
            <w:tcW w:w="788" w:type="dxa"/>
            <w:tcBorders>
              <w:left w:val="single" w:sz="2" w:space="0" w:color="000000"/>
              <w:bottom w:val="single" w:sz="2" w:space="0" w:color="000000"/>
            </w:tcBorders>
          </w:tcPr>
          <w:p w:rsidR="006B082C" w:rsidRPr="006B082C" w:rsidRDefault="006B082C" w:rsidP="006B082C">
            <w:pPr>
              <w:pStyle w:val="afb"/>
              <w:jc w:val="center"/>
              <w:rPr>
                <w:sz w:val="27"/>
                <w:szCs w:val="27"/>
              </w:rPr>
            </w:pPr>
            <w:r w:rsidRPr="006B082C">
              <w:rPr>
                <w:sz w:val="27"/>
                <w:szCs w:val="27"/>
              </w:rPr>
              <w:t>X</w:t>
            </w:r>
          </w:p>
        </w:tc>
        <w:tc>
          <w:tcPr>
            <w:tcW w:w="812" w:type="dxa"/>
            <w:tcBorders>
              <w:left w:val="single" w:sz="2" w:space="0" w:color="000000"/>
              <w:bottom w:val="single" w:sz="2" w:space="0" w:color="000000"/>
              <w:right w:val="single" w:sz="2" w:space="0" w:color="000000"/>
            </w:tcBorders>
          </w:tcPr>
          <w:p w:rsidR="006B082C" w:rsidRPr="006B082C" w:rsidRDefault="006B082C" w:rsidP="006B082C">
            <w:pPr>
              <w:pStyle w:val="afb"/>
              <w:jc w:val="center"/>
              <w:rPr>
                <w:sz w:val="27"/>
                <w:szCs w:val="27"/>
              </w:rPr>
            </w:pPr>
            <w:r w:rsidRPr="006B082C">
              <w:rPr>
                <w:sz w:val="27"/>
                <w:szCs w:val="27"/>
              </w:rPr>
              <w:t>V</w:t>
            </w:r>
          </w:p>
        </w:tc>
      </w:tr>
      <w:tr w:rsidR="006B082C" w:rsidRPr="006B082C" w:rsidTr="006B082C">
        <w:tc>
          <w:tcPr>
            <w:tcW w:w="2486" w:type="dxa"/>
            <w:vMerge/>
            <w:tcBorders>
              <w:left w:val="single" w:sz="2" w:space="0" w:color="000000"/>
              <w:bottom w:val="single" w:sz="2" w:space="0" w:color="000000"/>
            </w:tcBorders>
          </w:tcPr>
          <w:p w:rsidR="006B082C" w:rsidRPr="006B082C" w:rsidRDefault="006B082C" w:rsidP="006B082C">
            <w:pPr>
              <w:pStyle w:val="afb"/>
              <w:snapToGrid w:val="0"/>
              <w:jc w:val="center"/>
              <w:rPr>
                <w:sz w:val="27"/>
                <w:szCs w:val="27"/>
              </w:rPr>
            </w:pPr>
          </w:p>
        </w:tc>
        <w:tc>
          <w:tcPr>
            <w:tcW w:w="2341" w:type="dxa"/>
            <w:vMerge w:val="restart"/>
            <w:tcBorders>
              <w:left w:val="single" w:sz="2" w:space="0" w:color="000000"/>
              <w:bottom w:val="single" w:sz="2" w:space="0" w:color="000000"/>
            </w:tcBorders>
          </w:tcPr>
          <w:p w:rsidR="006B082C" w:rsidRPr="006B082C" w:rsidRDefault="006B082C" w:rsidP="006B082C">
            <w:pPr>
              <w:pStyle w:val="afb"/>
              <w:jc w:val="center"/>
              <w:rPr>
                <w:sz w:val="27"/>
                <w:szCs w:val="27"/>
              </w:rPr>
            </w:pPr>
            <w:r w:rsidRPr="006B082C">
              <w:rPr>
                <w:sz w:val="27"/>
                <w:szCs w:val="27"/>
              </w:rPr>
              <w:t>витринная</w:t>
            </w:r>
          </w:p>
        </w:tc>
        <w:tc>
          <w:tcPr>
            <w:tcW w:w="2228" w:type="dxa"/>
            <w:tcBorders>
              <w:left w:val="single" w:sz="2" w:space="0" w:color="000000"/>
              <w:bottom w:val="single" w:sz="2" w:space="0" w:color="000000"/>
            </w:tcBorders>
          </w:tcPr>
          <w:p w:rsidR="006B082C" w:rsidRPr="006B082C" w:rsidRDefault="006B082C" w:rsidP="006B082C">
            <w:pPr>
              <w:pStyle w:val="afb"/>
              <w:jc w:val="center"/>
              <w:rPr>
                <w:sz w:val="27"/>
                <w:szCs w:val="27"/>
              </w:rPr>
            </w:pPr>
            <w:r w:rsidRPr="006B082C">
              <w:rPr>
                <w:sz w:val="27"/>
                <w:szCs w:val="27"/>
              </w:rPr>
              <w:t>плоская</w:t>
            </w:r>
          </w:p>
        </w:tc>
        <w:tc>
          <w:tcPr>
            <w:tcW w:w="839" w:type="dxa"/>
            <w:tcBorders>
              <w:left w:val="single" w:sz="2" w:space="0" w:color="000000"/>
              <w:bottom w:val="single" w:sz="2" w:space="0" w:color="000000"/>
            </w:tcBorders>
          </w:tcPr>
          <w:p w:rsidR="006B082C" w:rsidRPr="006B082C" w:rsidRDefault="006B082C" w:rsidP="006B082C">
            <w:pPr>
              <w:pStyle w:val="afb"/>
              <w:jc w:val="center"/>
              <w:rPr>
                <w:sz w:val="27"/>
                <w:szCs w:val="27"/>
              </w:rPr>
            </w:pPr>
            <w:r w:rsidRPr="006B082C">
              <w:rPr>
                <w:sz w:val="27"/>
                <w:szCs w:val="27"/>
              </w:rPr>
              <w:t>V</w:t>
            </w:r>
          </w:p>
        </w:tc>
        <w:tc>
          <w:tcPr>
            <w:tcW w:w="788" w:type="dxa"/>
            <w:tcBorders>
              <w:left w:val="single" w:sz="2" w:space="0" w:color="000000"/>
              <w:bottom w:val="single" w:sz="2" w:space="0" w:color="000000"/>
            </w:tcBorders>
          </w:tcPr>
          <w:p w:rsidR="006B082C" w:rsidRPr="006B082C" w:rsidRDefault="006B082C" w:rsidP="006B082C">
            <w:pPr>
              <w:pStyle w:val="afb"/>
              <w:jc w:val="center"/>
              <w:rPr>
                <w:sz w:val="27"/>
                <w:szCs w:val="27"/>
              </w:rPr>
            </w:pPr>
            <w:r w:rsidRPr="006B082C">
              <w:rPr>
                <w:sz w:val="27"/>
                <w:szCs w:val="27"/>
              </w:rPr>
              <w:t>V</w:t>
            </w:r>
          </w:p>
        </w:tc>
        <w:tc>
          <w:tcPr>
            <w:tcW w:w="812" w:type="dxa"/>
            <w:tcBorders>
              <w:left w:val="single" w:sz="2" w:space="0" w:color="000000"/>
              <w:bottom w:val="single" w:sz="2" w:space="0" w:color="000000"/>
              <w:right w:val="single" w:sz="2" w:space="0" w:color="000000"/>
            </w:tcBorders>
          </w:tcPr>
          <w:p w:rsidR="006B082C" w:rsidRPr="006B082C" w:rsidRDefault="006B082C" w:rsidP="006B082C">
            <w:pPr>
              <w:pStyle w:val="afb"/>
              <w:jc w:val="center"/>
              <w:rPr>
                <w:sz w:val="27"/>
                <w:szCs w:val="27"/>
              </w:rPr>
            </w:pPr>
            <w:r w:rsidRPr="006B082C">
              <w:rPr>
                <w:sz w:val="27"/>
                <w:szCs w:val="27"/>
              </w:rPr>
              <w:t>V</w:t>
            </w:r>
          </w:p>
        </w:tc>
      </w:tr>
      <w:tr w:rsidR="006B082C" w:rsidRPr="006B082C" w:rsidTr="006B082C">
        <w:tc>
          <w:tcPr>
            <w:tcW w:w="2486" w:type="dxa"/>
            <w:vMerge/>
            <w:tcBorders>
              <w:left w:val="single" w:sz="2" w:space="0" w:color="000000"/>
              <w:bottom w:val="single" w:sz="2" w:space="0" w:color="000000"/>
            </w:tcBorders>
          </w:tcPr>
          <w:p w:rsidR="006B082C" w:rsidRPr="006B082C" w:rsidRDefault="006B082C" w:rsidP="006B082C">
            <w:pPr>
              <w:pStyle w:val="afb"/>
              <w:snapToGrid w:val="0"/>
              <w:jc w:val="center"/>
              <w:rPr>
                <w:sz w:val="27"/>
                <w:szCs w:val="27"/>
              </w:rPr>
            </w:pPr>
          </w:p>
        </w:tc>
        <w:tc>
          <w:tcPr>
            <w:tcW w:w="2341" w:type="dxa"/>
            <w:vMerge/>
            <w:tcBorders>
              <w:left w:val="single" w:sz="2" w:space="0" w:color="000000"/>
              <w:bottom w:val="single" w:sz="2" w:space="0" w:color="000000"/>
            </w:tcBorders>
          </w:tcPr>
          <w:p w:rsidR="006B082C" w:rsidRPr="006B082C" w:rsidRDefault="006B082C" w:rsidP="006B082C">
            <w:pPr>
              <w:pStyle w:val="afb"/>
              <w:snapToGrid w:val="0"/>
              <w:jc w:val="center"/>
              <w:rPr>
                <w:sz w:val="27"/>
                <w:szCs w:val="27"/>
              </w:rPr>
            </w:pPr>
          </w:p>
        </w:tc>
        <w:tc>
          <w:tcPr>
            <w:tcW w:w="2228" w:type="dxa"/>
            <w:tcBorders>
              <w:left w:val="single" w:sz="2" w:space="0" w:color="000000"/>
              <w:bottom w:val="single" w:sz="2" w:space="0" w:color="000000"/>
            </w:tcBorders>
          </w:tcPr>
          <w:p w:rsidR="006B082C" w:rsidRPr="006B082C" w:rsidRDefault="006B082C" w:rsidP="006B082C">
            <w:pPr>
              <w:pStyle w:val="afb"/>
              <w:jc w:val="center"/>
              <w:rPr>
                <w:sz w:val="27"/>
                <w:szCs w:val="27"/>
              </w:rPr>
            </w:pPr>
            <w:r w:rsidRPr="006B082C">
              <w:rPr>
                <w:sz w:val="27"/>
                <w:szCs w:val="27"/>
              </w:rPr>
              <w:t>объемная</w:t>
            </w:r>
          </w:p>
        </w:tc>
        <w:tc>
          <w:tcPr>
            <w:tcW w:w="839" w:type="dxa"/>
            <w:tcBorders>
              <w:left w:val="single" w:sz="2" w:space="0" w:color="000000"/>
              <w:bottom w:val="single" w:sz="2" w:space="0" w:color="000000"/>
            </w:tcBorders>
          </w:tcPr>
          <w:p w:rsidR="006B082C" w:rsidRPr="006B082C" w:rsidRDefault="006B082C" w:rsidP="006B082C">
            <w:pPr>
              <w:pStyle w:val="afb"/>
              <w:jc w:val="center"/>
              <w:rPr>
                <w:sz w:val="27"/>
                <w:szCs w:val="27"/>
              </w:rPr>
            </w:pPr>
            <w:r w:rsidRPr="006B082C">
              <w:rPr>
                <w:sz w:val="27"/>
                <w:szCs w:val="27"/>
              </w:rPr>
              <w:t>V</w:t>
            </w:r>
          </w:p>
        </w:tc>
        <w:tc>
          <w:tcPr>
            <w:tcW w:w="788" w:type="dxa"/>
            <w:tcBorders>
              <w:left w:val="single" w:sz="2" w:space="0" w:color="000000"/>
              <w:bottom w:val="single" w:sz="2" w:space="0" w:color="000000"/>
            </w:tcBorders>
          </w:tcPr>
          <w:p w:rsidR="006B082C" w:rsidRPr="006B082C" w:rsidRDefault="006B082C" w:rsidP="006B082C">
            <w:pPr>
              <w:pStyle w:val="afb"/>
              <w:jc w:val="center"/>
              <w:rPr>
                <w:sz w:val="27"/>
                <w:szCs w:val="27"/>
              </w:rPr>
            </w:pPr>
            <w:r w:rsidRPr="006B082C">
              <w:rPr>
                <w:sz w:val="27"/>
                <w:szCs w:val="27"/>
              </w:rPr>
              <w:t>V</w:t>
            </w:r>
          </w:p>
        </w:tc>
        <w:tc>
          <w:tcPr>
            <w:tcW w:w="812" w:type="dxa"/>
            <w:tcBorders>
              <w:left w:val="single" w:sz="2" w:space="0" w:color="000000"/>
              <w:bottom w:val="single" w:sz="2" w:space="0" w:color="000000"/>
              <w:right w:val="single" w:sz="2" w:space="0" w:color="000000"/>
            </w:tcBorders>
          </w:tcPr>
          <w:p w:rsidR="006B082C" w:rsidRPr="006B082C" w:rsidRDefault="006B082C" w:rsidP="006B082C">
            <w:pPr>
              <w:pStyle w:val="afb"/>
              <w:jc w:val="center"/>
              <w:rPr>
                <w:sz w:val="27"/>
                <w:szCs w:val="27"/>
              </w:rPr>
            </w:pPr>
            <w:r w:rsidRPr="006B082C">
              <w:rPr>
                <w:sz w:val="27"/>
                <w:szCs w:val="27"/>
              </w:rPr>
              <w:t>V</w:t>
            </w:r>
          </w:p>
        </w:tc>
      </w:tr>
    </w:tbl>
    <w:p w:rsidR="006B082C" w:rsidRPr="006B082C" w:rsidRDefault="006B082C" w:rsidP="006B082C">
      <w:pPr>
        <w:jc w:val="both"/>
        <w:rPr>
          <w:color w:val="000000"/>
          <w:sz w:val="27"/>
          <w:szCs w:val="27"/>
        </w:rPr>
      </w:pPr>
      <w:r w:rsidRPr="006B082C">
        <w:rPr>
          <w:color w:val="000000"/>
          <w:sz w:val="27"/>
          <w:szCs w:val="27"/>
        </w:rPr>
        <w:tab/>
        <w:t xml:space="preserve">V — разрешается; </w:t>
      </w:r>
    </w:p>
    <w:p w:rsidR="006B082C" w:rsidRPr="006B082C" w:rsidRDefault="006B082C" w:rsidP="006B082C">
      <w:pPr>
        <w:jc w:val="both"/>
        <w:rPr>
          <w:color w:val="000000"/>
          <w:sz w:val="27"/>
          <w:szCs w:val="27"/>
        </w:rPr>
      </w:pPr>
      <w:r w:rsidRPr="006B082C">
        <w:rPr>
          <w:bCs/>
          <w:color w:val="000000"/>
          <w:sz w:val="27"/>
          <w:szCs w:val="27"/>
        </w:rPr>
        <w:tab/>
        <w:t>X — не разрешается.</w:t>
      </w:r>
    </w:p>
    <w:p w:rsidR="006B082C" w:rsidRPr="006B082C" w:rsidRDefault="006B082C" w:rsidP="006B082C">
      <w:pPr>
        <w:jc w:val="both"/>
        <w:rPr>
          <w:bCs/>
          <w:sz w:val="27"/>
          <w:szCs w:val="27"/>
        </w:rPr>
      </w:pPr>
    </w:p>
    <w:p w:rsidR="006B082C" w:rsidRPr="006B082C" w:rsidRDefault="006B082C" w:rsidP="006B082C">
      <w:pPr>
        <w:jc w:val="both"/>
        <w:rPr>
          <w:color w:val="000000"/>
          <w:sz w:val="27"/>
          <w:szCs w:val="27"/>
        </w:rPr>
      </w:pPr>
      <w:r w:rsidRPr="006B082C">
        <w:rPr>
          <w:color w:val="000000"/>
          <w:sz w:val="27"/>
          <w:szCs w:val="27"/>
        </w:rPr>
        <w:tab/>
        <w:t>1.4.2. Не допускается:</w:t>
      </w:r>
    </w:p>
    <w:p w:rsidR="006B082C" w:rsidRPr="006B082C" w:rsidRDefault="006B082C" w:rsidP="006B082C">
      <w:pPr>
        <w:pStyle w:val="a6"/>
        <w:rPr>
          <w:color w:val="000000"/>
          <w:sz w:val="27"/>
          <w:szCs w:val="27"/>
        </w:rPr>
      </w:pPr>
      <w:r w:rsidRPr="006B082C">
        <w:rPr>
          <w:color w:val="000000"/>
          <w:sz w:val="27"/>
          <w:szCs w:val="27"/>
        </w:rPr>
        <w:tab/>
        <w:t>1) создание информационной конструкции путем непосредственного нанесения на поверхность фасада изображения (методом покраски, наклейки), в форме транспаранта, с использованием картона, бумаги, ткани, баннерной ткани, сетки, материалов с флюоресцирующим эффектом;</w:t>
      </w:r>
    </w:p>
    <w:p w:rsidR="006B082C" w:rsidRPr="006B082C" w:rsidRDefault="006B082C" w:rsidP="006B082C">
      <w:pPr>
        <w:pStyle w:val="a6"/>
        <w:rPr>
          <w:sz w:val="27"/>
          <w:szCs w:val="27"/>
        </w:rPr>
      </w:pPr>
      <w:r w:rsidRPr="006B082C">
        <w:rPr>
          <w:sz w:val="27"/>
          <w:szCs w:val="27"/>
        </w:rPr>
        <w:tab/>
        <w:t xml:space="preserve">2) использование </w:t>
      </w:r>
      <w:r w:rsidRPr="006B082C">
        <w:rPr>
          <w:bCs/>
          <w:sz w:val="27"/>
          <w:szCs w:val="27"/>
        </w:rPr>
        <w:t xml:space="preserve">информационных конструкций в форме изображения, демонстрируемого на электронных носителях, электронных табло (бегущая строка), демонстрации постеров на динамических системах смены изображений, </w:t>
      </w:r>
      <w:r w:rsidRPr="006B082C">
        <w:rPr>
          <w:bCs/>
          <w:sz w:val="27"/>
          <w:szCs w:val="27"/>
        </w:rPr>
        <w:lastRenderedPageBreak/>
        <w:t>использование в информационной конструкции мигающих (мерцающих), сменяющихся элементов (за исключением размещения на улицах типа К3).</w:t>
      </w:r>
    </w:p>
    <w:p w:rsidR="006B082C" w:rsidRPr="006B082C" w:rsidRDefault="006B082C" w:rsidP="006B082C">
      <w:pPr>
        <w:jc w:val="both"/>
        <w:rPr>
          <w:sz w:val="27"/>
          <w:szCs w:val="27"/>
        </w:rPr>
      </w:pPr>
      <w:r w:rsidRPr="006B082C">
        <w:rPr>
          <w:sz w:val="27"/>
          <w:szCs w:val="27"/>
        </w:rPr>
        <w:tab/>
        <w:t xml:space="preserve">2) установка информационных конструкций на декоративных ограждениях, </w:t>
      </w:r>
      <w:r w:rsidRPr="006B082C">
        <w:rPr>
          <w:bCs/>
          <w:sz w:val="27"/>
          <w:szCs w:val="27"/>
        </w:rPr>
        <w:t>шлагбаумах, подпорных стенках, световых опорах.</w:t>
      </w:r>
    </w:p>
    <w:p w:rsidR="006B082C" w:rsidRPr="006B082C" w:rsidRDefault="006B082C" w:rsidP="006B082C">
      <w:pPr>
        <w:jc w:val="both"/>
        <w:rPr>
          <w:sz w:val="27"/>
          <w:szCs w:val="27"/>
        </w:rPr>
      </w:pPr>
      <w:r w:rsidRPr="006B082C">
        <w:rPr>
          <w:sz w:val="27"/>
          <w:szCs w:val="27"/>
        </w:rPr>
        <w:tab/>
        <w:t>1.4.3. Размещение у</w:t>
      </w:r>
      <w:r w:rsidRPr="006B082C">
        <w:rPr>
          <w:color w:val="000000"/>
          <w:sz w:val="27"/>
          <w:szCs w:val="27"/>
        </w:rPr>
        <w:t>чрежденческих досок.</w:t>
      </w:r>
    </w:p>
    <w:p w:rsidR="006B082C" w:rsidRPr="006B082C" w:rsidRDefault="006B082C" w:rsidP="006B082C">
      <w:pPr>
        <w:pStyle w:val="a6"/>
        <w:rPr>
          <w:color w:val="000000"/>
          <w:sz w:val="27"/>
          <w:szCs w:val="27"/>
        </w:rPr>
      </w:pPr>
      <w:r w:rsidRPr="006B082C">
        <w:rPr>
          <w:color w:val="000000"/>
          <w:sz w:val="27"/>
          <w:szCs w:val="27"/>
        </w:rPr>
        <w:tab/>
        <w:t xml:space="preserve">1.4.3.1. Учрежденческие доски устанавливаются у главного входа в здание на плоскости фасада слева или справа, над входными дверьми или на передней вертикальной поверхности козырька (навеса) входной группы. </w:t>
      </w:r>
    </w:p>
    <w:p w:rsidR="006B082C" w:rsidRPr="006B082C" w:rsidRDefault="006B082C" w:rsidP="006B082C">
      <w:pPr>
        <w:pStyle w:val="a6"/>
        <w:rPr>
          <w:color w:val="000000"/>
          <w:sz w:val="27"/>
          <w:szCs w:val="27"/>
        </w:rPr>
      </w:pPr>
      <w:r w:rsidRPr="006B082C">
        <w:rPr>
          <w:color w:val="000000"/>
          <w:sz w:val="27"/>
          <w:szCs w:val="27"/>
        </w:rPr>
        <w:tab/>
        <w:t>1.4.3.2. Если на здании необходимо разместить несколько учрежденческих досок, то они объединяются в единый информационный блок с общим композиционным решением учрежденческих досок, который устанавливается у главного входа в здание на плоскости фасада слева или справа. Габариты информационных блоков не должны превышать 1,5 м по ширине и высоте.</w:t>
      </w:r>
    </w:p>
    <w:p w:rsidR="006B082C" w:rsidRPr="006B082C" w:rsidRDefault="006B082C" w:rsidP="006B082C">
      <w:pPr>
        <w:pStyle w:val="a6"/>
        <w:rPr>
          <w:color w:val="000000"/>
          <w:sz w:val="27"/>
          <w:szCs w:val="27"/>
        </w:rPr>
      </w:pPr>
      <w:r w:rsidRPr="006B082C">
        <w:rPr>
          <w:color w:val="000000"/>
          <w:sz w:val="27"/>
          <w:szCs w:val="27"/>
        </w:rPr>
        <w:tab/>
        <w:t>1.4.3.3. Орган государственной власти, орган местного самоуправления, государственное или муниципальное учреждение, предприятие размещает на фасаде только одну учрежденческую доску.</w:t>
      </w:r>
    </w:p>
    <w:p w:rsidR="006B082C" w:rsidRPr="006B082C" w:rsidRDefault="006B082C" w:rsidP="006B082C">
      <w:pPr>
        <w:pStyle w:val="a6"/>
        <w:rPr>
          <w:sz w:val="27"/>
          <w:szCs w:val="27"/>
        </w:rPr>
      </w:pPr>
      <w:r w:rsidRPr="006B082C">
        <w:rPr>
          <w:color w:val="000000"/>
          <w:sz w:val="27"/>
          <w:szCs w:val="27"/>
        </w:rPr>
        <w:tab/>
        <w:t>1.4.4. Размещение настенных информационных досок.</w:t>
      </w:r>
    </w:p>
    <w:p w:rsidR="006B082C" w:rsidRPr="006B082C" w:rsidRDefault="006B082C" w:rsidP="006B082C">
      <w:pPr>
        <w:pStyle w:val="a6"/>
        <w:rPr>
          <w:sz w:val="27"/>
          <w:szCs w:val="27"/>
        </w:rPr>
      </w:pPr>
      <w:r w:rsidRPr="006B082C">
        <w:rPr>
          <w:color w:val="000000"/>
          <w:sz w:val="27"/>
          <w:szCs w:val="27"/>
        </w:rPr>
        <w:tab/>
        <w:t>1.4.4.1. Настенные информационные доски устанавливаются у главного входа в здание на плоскости фасада слева или справа, на входных дверях.</w:t>
      </w:r>
    </w:p>
    <w:p w:rsidR="006B082C" w:rsidRPr="006B082C" w:rsidRDefault="006B082C" w:rsidP="006B082C">
      <w:pPr>
        <w:pStyle w:val="a6"/>
        <w:rPr>
          <w:sz w:val="27"/>
          <w:szCs w:val="27"/>
        </w:rPr>
      </w:pPr>
      <w:r w:rsidRPr="006B082C">
        <w:rPr>
          <w:color w:val="000000"/>
          <w:sz w:val="27"/>
          <w:szCs w:val="27"/>
        </w:rPr>
        <w:tab/>
        <w:t>1.4.4.2.  Организация, индивидуальный предприниматель размещает только одну настенную информационную доску.</w:t>
      </w:r>
    </w:p>
    <w:p w:rsidR="006B082C" w:rsidRPr="006B082C" w:rsidRDefault="006B082C" w:rsidP="006B082C">
      <w:pPr>
        <w:jc w:val="both"/>
        <w:rPr>
          <w:sz w:val="27"/>
          <w:szCs w:val="27"/>
        </w:rPr>
      </w:pPr>
      <w:r w:rsidRPr="006B082C">
        <w:rPr>
          <w:color w:val="000000"/>
          <w:sz w:val="27"/>
          <w:szCs w:val="27"/>
        </w:rPr>
        <w:tab/>
        <w:t>1.4.5. Размещение настенных вывесок.</w:t>
      </w:r>
    </w:p>
    <w:p w:rsidR="006B082C" w:rsidRPr="006B082C" w:rsidRDefault="006B082C" w:rsidP="006B082C">
      <w:pPr>
        <w:pStyle w:val="a6"/>
        <w:rPr>
          <w:sz w:val="27"/>
          <w:szCs w:val="27"/>
        </w:rPr>
      </w:pPr>
      <w:r w:rsidRPr="006B082C">
        <w:rPr>
          <w:color w:val="000000"/>
          <w:sz w:val="27"/>
          <w:szCs w:val="27"/>
        </w:rPr>
        <w:tab/>
        <w:t>1.4.5.1. Настенные вывески устанавливаются у главного входа в здание на плоскости фасада слева или справа, над входными дверями, над окнами, над витринами, в простенках над окнами, на фризе козырька входной группы или над козырьком входной группы.</w:t>
      </w:r>
    </w:p>
    <w:p w:rsidR="006B082C" w:rsidRPr="006B082C" w:rsidRDefault="006B082C" w:rsidP="006B082C">
      <w:pPr>
        <w:pStyle w:val="a6"/>
        <w:rPr>
          <w:sz w:val="27"/>
          <w:szCs w:val="27"/>
        </w:rPr>
      </w:pPr>
      <w:r w:rsidRPr="006B082C">
        <w:rPr>
          <w:color w:val="000000"/>
          <w:sz w:val="27"/>
          <w:szCs w:val="27"/>
        </w:rPr>
        <w:tab/>
        <w:t xml:space="preserve">1.4.5.2. Настенные вывески размещаются на единой горизонтальной оси с иными существующими информационными конструкциями на уровне линии перекрытий между первым и вторым этажами. Выравнивание осуществляется по центру высоты букв. </w:t>
      </w:r>
    </w:p>
    <w:p w:rsidR="006B082C" w:rsidRPr="006B082C" w:rsidRDefault="006B082C" w:rsidP="006B082C">
      <w:pPr>
        <w:pStyle w:val="a6"/>
        <w:rPr>
          <w:sz w:val="27"/>
          <w:szCs w:val="27"/>
        </w:rPr>
      </w:pPr>
      <w:r w:rsidRPr="006B082C">
        <w:rPr>
          <w:color w:val="000000"/>
          <w:sz w:val="27"/>
          <w:szCs w:val="27"/>
        </w:rPr>
        <w:tab/>
        <w:t xml:space="preserve">1.4.5.3. При наличии в здании цокольных или подвальных этажей настенные вывески размещаются </w:t>
      </w:r>
      <w:proofErr w:type="gramStart"/>
      <w:r w:rsidRPr="006B082C">
        <w:rPr>
          <w:color w:val="000000"/>
          <w:sz w:val="27"/>
          <w:szCs w:val="27"/>
        </w:rPr>
        <w:t>на</w:t>
      </w:r>
      <w:proofErr w:type="gramEnd"/>
      <w:r w:rsidRPr="006B082C">
        <w:rPr>
          <w:color w:val="000000"/>
          <w:sz w:val="27"/>
          <w:szCs w:val="27"/>
        </w:rPr>
        <w:t xml:space="preserve"> </w:t>
      </w:r>
      <w:proofErr w:type="gramStart"/>
      <w:r w:rsidRPr="006B082C">
        <w:rPr>
          <w:color w:val="000000"/>
          <w:sz w:val="27"/>
          <w:szCs w:val="27"/>
        </w:rPr>
        <w:t>окнами</w:t>
      </w:r>
      <w:proofErr w:type="gramEnd"/>
      <w:r w:rsidRPr="006B082C">
        <w:rPr>
          <w:color w:val="000000"/>
          <w:sz w:val="27"/>
          <w:szCs w:val="27"/>
        </w:rPr>
        <w:t xml:space="preserve"> цокольного или подвального этажа, но не ниже 0,6 м от уровня земли до нижнего края конструкции. </w:t>
      </w:r>
    </w:p>
    <w:p w:rsidR="006B082C" w:rsidRPr="006B082C" w:rsidRDefault="006B082C" w:rsidP="006B082C">
      <w:pPr>
        <w:pStyle w:val="a6"/>
        <w:rPr>
          <w:sz w:val="27"/>
          <w:szCs w:val="27"/>
        </w:rPr>
      </w:pPr>
      <w:r w:rsidRPr="006B082C">
        <w:rPr>
          <w:color w:val="000000"/>
          <w:sz w:val="27"/>
          <w:szCs w:val="27"/>
        </w:rPr>
        <w:tab/>
        <w:t>1.4.5.4. Организация, индивидуальный предприниматель размещает на фасаде только одну настенную вывеску.</w:t>
      </w:r>
    </w:p>
    <w:p w:rsidR="006B082C" w:rsidRPr="006B082C" w:rsidRDefault="006B082C" w:rsidP="006B082C">
      <w:pPr>
        <w:pStyle w:val="a6"/>
        <w:rPr>
          <w:sz w:val="27"/>
          <w:szCs w:val="27"/>
        </w:rPr>
      </w:pPr>
      <w:r w:rsidRPr="006B082C">
        <w:rPr>
          <w:color w:val="000000"/>
          <w:sz w:val="27"/>
          <w:szCs w:val="27"/>
        </w:rPr>
        <w:tab/>
        <w:t xml:space="preserve">1.4.5.5. </w:t>
      </w:r>
      <w:proofErr w:type="gramStart"/>
      <w:r w:rsidRPr="006B082C">
        <w:rPr>
          <w:color w:val="000000"/>
          <w:sz w:val="27"/>
          <w:szCs w:val="27"/>
        </w:rPr>
        <w:t>Запрещается размещение настенных вывесок в вертикальном исполнении, выше второго этажа здания, в два ряда (одна над другой), на кровле, на балконе (лоджии), на конструкции козырька входной группы, на архитектурных элементах здания, на инженерных коммуникациях, путем перекрытия (закрытия) окон, дверных проемов, указателей наименований улиц, номеров домов, на расстоянии менее 2 метров от мемориальных досок.</w:t>
      </w:r>
      <w:proofErr w:type="gramEnd"/>
    </w:p>
    <w:p w:rsidR="006B082C" w:rsidRPr="006B082C" w:rsidRDefault="006B082C" w:rsidP="006B082C">
      <w:pPr>
        <w:pStyle w:val="a6"/>
        <w:rPr>
          <w:sz w:val="27"/>
          <w:szCs w:val="27"/>
        </w:rPr>
      </w:pPr>
      <w:r w:rsidRPr="006B082C">
        <w:rPr>
          <w:color w:val="000000"/>
          <w:sz w:val="27"/>
          <w:szCs w:val="27"/>
        </w:rPr>
        <w:tab/>
        <w:t>1.4.6. Размещение консольных информационных конструкций.</w:t>
      </w:r>
    </w:p>
    <w:p w:rsidR="006B082C" w:rsidRPr="006B082C" w:rsidRDefault="006B082C" w:rsidP="006B082C">
      <w:pPr>
        <w:pStyle w:val="a6"/>
        <w:rPr>
          <w:sz w:val="27"/>
          <w:szCs w:val="27"/>
        </w:rPr>
      </w:pPr>
      <w:r w:rsidRPr="006B082C">
        <w:rPr>
          <w:color w:val="000000"/>
          <w:sz w:val="27"/>
          <w:szCs w:val="27"/>
        </w:rPr>
        <w:tab/>
        <w:t>1.4.6.1. Консольные информационные конструкции  устанавливаются перпендикулярно поверхности фасада у главного входа в здание слева или справа, у внешних углов здания, у арок, если вход в помещение организован со стороны внутреннего двора.</w:t>
      </w:r>
    </w:p>
    <w:p w:rsidR="006B082C" w:rsidRPr="006B082C" w:rsidRDefault="006B082C" w:rsidP="006B082C">
      <w:pPr>
        <w:pStyle w:val="a6"/>
        <w:rPr>
          <w:sz w:val="27"/>
          <w:szCs w:val="27"/>
        </w:rPr>
      </w:pPr>
      <w:r w:rsidRPr="006B082C">
        <w:rPr>
          <w:color w:val="000000"/>
          <w:sz w:val="27"/>
          <w:szCs w:val="27"/>
        </w:rPr>
        <w:lastRenderedPageBreak/>
        <w:tab/>
        <w:t>1.4.6.2. Консольные информационные конструкции размещаются на единой горизонтальной оси с иными существующими информационными конструкциями на уровне линии перекрытий между первым и вторым этажами.</w:t>
      </w:r>
    </w:p>
    <w:p w:rsidR="006B082C" w:rsidRPr="006B082C" w:rsidRDefault="006B082C" w:rsidP="006B082C">
      <w:pPr>
        <w:pStyle w:val="a6"/>
        <w:rPr>
          <w:sz w:val="27"/>
          <w:szCs w:val="27"/>
        </w:rPr>
      </w:pPr>
      <w:r w:rsidRPr="006B082C">
        <w:rPr>
          <w:color w:val="000000"/>
          <w:sz w:val="27"/>
          <w:szCs w:val="27"/>
        </w:rPr>
        <w:tab/>
        <w:t>1.4.6.3. Расстояние между консольными информационными конструкциями  на одном здании не может быть менее 10 м. Высота  консольной информационной конструкции не может быть более 1 м.</w:t>
      </w:r>
    </w:p>
    <w:p w:rsidR="006B082C" w:rsidRPr="006B082C" w:rsidRDefault="006B082C" w:rsidP="006B082C">
      <w:pPr>
        <w:pStyle w:val="a6"/>
        <w:rPr>
          <w:sz w:val="27"/>
          <w:szCs w:val="27"/>
        </w:rPr>
      </w:pPr>
      <w:r w:rsidRPr="006B082C">
        <w:rPr>
          <w:color w:val="000000"/>
          <w:sz w:val="27"/>
          <w:szCs w:val="27"/>
        </w:rPr>
        <w:tab/>
        <w:t xml:space="preserve">1.4.6.4. Организация, индивидуальный предприниматель размещает на фасаде только одну консольную информационную конструкцию. </w:t>
      </w:r>
    </w:p>
    <w:p w:rsidR="006B082C" w:rsidRPr="006B082C" w:rsidRDefault="006B082C" w:rsidP="006B082C">
      <w:pPr>
        <w:pStyle w:val="a6"/>
        <w:rPr>
          <w:sz w:val="27"/>
          <w:szCs w:val="27"/>
        </w:rPr>
      </w:pPr>
      <w:r w:rsidRPr="006B082C">
        <w:rPr>
          <w:color w:val="000000"/>
          <w:sz w:val="27"/>
          <w:szCs w:val="27"/>
        </w:rPr>
        <w:tab/>
        <w:t>1.4.6.5. Запрещается размещение консольных информационных конструкций  выше второго этажа здания, в два ряда (одна над другой), на кровле, на балконе (лоджии), на конструкции козырька входной группы, на архитектурных элементах здания, на инженерных коммуникациях, на расстоянии менее 2 метров от мемориальных досок.</w:t>
      </w:r>
    </w:p>
    <w:p w:rsidR="006B082C" w:rsidRPr="006B082C" w:rsidRDefault="006B082C" w:rsidP="006B082C">
      <w:pPr>
        <w:pStyle w:val="a6"/>
        <w:rPr>
          <w:sz w:val="27"/>
          <w:szCs w:val="27"/>
        </w:rPr>
      </w:pPr>
      <w:r w:rsidRPr="006B082C">
        <w:rPr>
          <w:color w:val="000000"/>
          <w:sz w:val="27"/>
          <w:szCs w:val="27"/>
        </w:rPr>
        <w:tab/>
        <w:t xml:space="preserve">1.4.7. Размещение крышных информационных конструкций </w:t>
      </w:r>
    </w:p>
    <w:p w:rsidR="006B082C" w:rsidRPr="006B082C" w:rsidRDefault="006B082C" w:rsidP="006B082C">
      <w:pPr>
        <w:pStyle w:val="a6"/>
        <w:rPr>
          <w:sz w:val="27"/>
          <w:szCs w:val="27"/>
        </w:rPr>
      </w:pPr>
      <w:r w:rsidRPr="006B082C">
        <w:rPr>
          <w:color w:val="000000"/>
          <w:sz w:val="27"/>
          <w:szCs w:val="27"/>
        </w:rPr>
        <w:tab/>
        <w:t>1.4.7.1. Крышные информационные конструкции устанавливаются на крыше здания на расстоянии не более 1 м от карниза крыши и не менее 1 м от края кровли в глубину. Информационное поле крышной конструкции располагается параллельно поверхности фасада здания выше линии карниза или парапета здания.</w:t>
      </w:r>
    </w:p>
    <w:p w:rsidR="006B082C" w:rsidRPr="006B082C" w:rsidRDefault="006B082C" w:rsidP="006B082C">
      <w:pPr>
        <w:pStyle w:val="a6"/>
        <w:rPr>
          <w:sz w:val="27"/>
          <w:szCs w:val="27"/>
        </w:rPr>
      </w:pPr>
      <w:r w:rsidRPr="006B082C">
        <w:rPr>
          <w:sz w:val="27"/>
          <w:szCs w:val="27"/>
        </w:rPr>
        <w:tab/>
        <w:t>1.4.7.2. На крыше здания размещается одна информационная крышная конструкция владельцем здания.</w:t>
      </w:r>
    </w:p>
    <w:p w:rsidR="006B082C" w:rsidRPr="006B082C" w:rsidRDefault="006B082C" w:rsidP="006B082C">
      <w:pPr>
        <w:pStyle w:val="a6"/>
        <w:rPr>
          <w:sz w:val="27"/>
          <w:szCs w:val="27"/>
        </w:rPr>
      </w:pPr>
      <w:r w:rsidRPr="006B082C">
        <w:rPr>
          <w:sz w:val="27"/>
          <w:szCs w:val="27"/>
        </w:rPr>
        <w:tab/>
        <w:t xml:space="preserve">1.4.7.3. Запрещается размещение крышных информационных конструкций на крышах жилых или многоквартирных домов, объектов культурного наследия, зданий с мансардными окнами, на коньке, смотровых окнах, вентиляционных элементах, декоративных ограждениях, </w:t>
      </w:r>
      <w:proofErr w:type="spellStart"/>
      <w:r w:rsidRPr="006B082C">
        <w:rPr>
          <w:sz w:val="27"/>
          <w:szCs w:val="27"/>
        </w:rPr>
        <w:t>снегодержателях</w:t>
      </w:r>
      <w:proofErr w:type="spellEnd"/>
      <w:r w:rsidRPr="006B082C">
        <w:rPr>
          <w:sz w:val="27"/>
          <w:szCs w:val="27"/>
        </w:rPr>
        <w:t xml:space="preserve"> кровли.</w:t>
      </w:r>
    </w:p>
    <w:p w:rsidR="006B082C" w:rsidRPr="006B082C" w:rsidRDefault="006B082C" w:rsidP="006B082C">
      <w:pPr>
        <w:pStyle w:val="a6"/>
        <w:rPr>
          <w:sz w:val="27"/>
          <w:szCs w:val="27"/>
        </w:rPr>
      </w:pPr>
      <w:r w:rsidRPr="006B082C">
        <w:rPr>
          <w:color w:val="000000"/>
          <w:sz w:val="27"/>
          <w:szCs w:val="27"/>
        </w:rPr>
        <w:tab/>
        <w:t>1.4.8. Размещение витринных информационных конструкций.</w:t>
      </w:r>
    </w:p>
    <w:p w:rsidR="006B082C" w:rsidRPr="006B082C" w:rsidRDefault="006B082C" w:rsidP="006B082C">
      <w:pPr>
        <w:pStyle w:val="a6"/>
        <w:rPr>
          <w:sz w:val="27"/>
          <w:szCs w:val="27"/>
        </w:rPr>
      </w:pPr>
      <w:r w:rsidRPr="006B082C">
        <w:rPr>
          <w:color w:val="000000"/>
          <w:sz w:val="27"/>
          <w:szCs w:val="27"/>
        </w:rPr>
        <w:tab/>
        <w:t>1.4.8.1. Витринные информационные конструкции устанавливаются с внутренней стороны остекления витрины или окна здания.</w:t>
      </w:r>
    </w:p>
    <w:p w:rsidR="006B082C" w:rsidRPr="006B082C" w:rsidRDefault="006B082C" w:rsidP="006B082C">
      <w:pPr>
        <w:pStyle w:val="a6"/>
        <w:rPr>
          <w:sz w:val="27"/>
          <w:szCs w:val="27"/>
        </w:rPr>
      </w:pPr>
      <w:r w:rsidRPr="006B082C">
        <w:rPr>
          <w:color w:val="000000"/>
          <w:sz w:val="27"/>
          <w:szCs w:val="27"/>
        </w:rPr>
        <w:tab/>
        <w:t>1.4.8.2. Витринные информационные конструкции в пределах одного здания размещаются единообразно по размеру и месту размещения.</w:t>
      </w:r>
    </w:p>
    <w:p w:rsidR="006B082C" w:rsidRPr="006B082C" w:rsidRDefault="006B082C" w:rsidP="006B082C">
      <w:pPr>
        <w:pStyle w:val="a6"/>
        <w:rPr>
          <w:sz w:val="27"/>
          <w:szCs w:val="27"/>
        </w:rPr>
      </w:pPr>
      <w:r w:rsidRPr="006B082C">
        <w:rPr>
          <w:color w:val="000000"/>
          <w:sz w:val="27"/>
          <w:szCs w:val="27"/>
        </w:rPr>
        <w:tab/>
        <w:t xml:space="preserve">1.4.8.3. Допускается размещение внутри витрины, окна здания декоративных объектов, товаров, манекенов на расстоянии не менее 20 см от остекления. Композиция должна соответствовать концепции ее владельца, сезону, быть актуальной, не иметь перегруженности и беспорядка, соответствовать стилю фасада здания. </w:t>
      </w:r>
    </w:p>
    <w:p w:rsidR="006B082C" w:rsidRPr="006B082C" w:rsidRDefault="006B082C" w:rsidP="006B082C">
      <w:pPr>
        <w:pStyle w:val="a6"/>
        <w:rPr>
          <w:sz w:val="27"/>
          <w:szCs w:val="27"/>
        </w:rPr>
      </w:pPr>
      <w:r w:rsidRPr="006B082C">
        <w:rPr>
          <w:color w:val="000000"/>
          <w:sz w:val="27"/>
          <w:szCs w:val="27"/>
        </w:rPr>
        <w:tab/>
        <w:t xml:space="preserve">1.4.8.4. В отношении витрин и окон зданий, используемых в качестве витрины, запрещается их закрашивание, заклейка пленками (иными материалами), нанесение букв, знаков, изображений методом покраски или наклейки, замена остекления световыми коробами, устройство электронных носителей, экранов на всю площадь остекления, закрытие рулонными шторами. В целях обеспечения сохранности имущества, размещенного в витрине, окне здания, используемого в качестве витрины, допускается закрытие витрины, окна здания в нерабочее время жалюзи или </w:t>
      </w:r>
      <w:proofErr w:type="spellStart"/>
      <w:r w:rsidRPr="006B082C">
        <w:rPr>
          <w:color w:val="000000"/>
          <w:sz w:val="27"/>
          <w:szCs w:val="27"/>
        </w:rPr>
        <w:t>рольставнями</w:t>
      </w:r>
      <w:proofErr w:type="spellEnd"/>
      <w:r w:rsidRPr="006B082C">
        <w:rPr>
          <w:color w:val="000000"/>
          <w:sz w:val="27"/>
          <w:szCs w:val="27"/>
        </w:rPr>
        <w:t>.</w:t>
      </w:r>
    </w:p>
    <w:p w:rsidR="006B082C" w:rsidRPr="006B082C" w:rsidRDefault="006B082C" w:rsidP="006B082C">
      <w:pPr>
        <w:pStyle w:val="a6"/>
        <w:rPr>
          <w:sz w:val="27"/>
          <w:szCs w:val="27"/>
        </w:rPr>
      </w:pPr>
      <w:r w:rsidRPr="006B082C">
        <w:rPr>
          <w:color w:val="000000"/>
          <w:sz w:val="27"/>
          <w:szCs w:val="27"/>
        </w:rPr>
        <w:tab/>
        <w:t>1.4.9. Размещение информационных досок на входных дверях в здание.</w:t>
      </w:r>
    </w:p>
    <w:p w:rsidR="006B082C" w:rsidRPr="006B082C" w:rsidRDefault="006B082C" w:rsidP="006B082C">
      <w:pPr>
        <w:pStyle w:val="a6"/>
        <w:rPr>
          <w:sz w:val="27"/>
          <w:szCs w:val="27"/>
        </w:rPr>
      </w:pPr>
      <w:r w:rsidRPr="006B082C">
        <w:rPr>
          <w:color w:val="000000"/>
          <w:sz w:val="27"/>
          <w:szCs w:val="27"/>
        </w:rPr>
        <w:tab/>
        <w:t xml:space="preserve">1.4.9.1. </w:t>
      </w:r>
      <w:proofErr w:type="gramStart"/>
      <w:r w:rsidRPr="006B082C">
        <w:rPr>
          <w:color w:val="000000"/>
          <w:sz w:val="27"/>
          <w:szCs w:val="27"/>
        </w:rPr>
        <w:t>И</w:t>
      </w:r>
      <w:r w:rsidRPr="006B082C">
        <w:rPr>
          <w:sz w:val="27"/>
          <w:szCs w:val="27"/>
        </w:rPr>
        <w:t>нформационная</w:t>
      </w:r>
      <w:proofErr w:type="gramEnd"/>
      <w:r w:rsidRPr="006B082C">
        <w:rPr>
          <w:sz w:val="27"/>
          <w:szCs w:val="27"/>
        </w:rPr>
        <w:t xml:space="preserve"> доски размещаются на входных дверях в здание методом наклейки и должны содержать информацию о фирменном </w:t>
      </w:r>
      <w:r w:rsidRPr="006B082C">
        <w:rPr>
          <w:sz w:val="27"/>
          <w:szCs w:val="27"/>
        </w:rPr>
        <w:lastRenderedPageBreak/>
        <w:t>наименовании (наименовании), месте нахождения (адресе) и режиме работы организации или индивидуального предпринимателя. Размещение иной информации не допускается.</w:t>
      </w:r>
    </w:p>
    <w:p w:rsidR="006B082C" w:rsidRPr="006B082C" w:rsidRDefault="006B082C" w:rsidP="006B082C">
      <w:pPr>
        <w:pStyle w:val="a6"/>
        <w:rPr>
          <w:sz w:val="27"/>
          <w:szCs w:val="27"/>
        </w:rPr>
      </w:pPr>
      <w:r w:rsidRPr="006B082C">
        <w:rPr>
          <w:bCs/>
          <w:sz w:val="27"/>
          <w:szCs w:val="27"/>
        </w:rPr>
        <w:tab/>
        <w:t>1.4.9.2. З</w:t>
      </w:r>
      <w:r w:rsidRPr="006B082C">
        <w:rPr>
          <w:sz w:val="27"/>
          <w:szCs w:val="27"/>
        </w:rPr>
        <w:t xml:space="preserve">апрещается закрашивание дверей, заклейка пленками (иными материалами), нанесение букв, знаков, изображений методом покраски, закрытие рулонными шторами. В целях обеспечения сохранности имущества допускается закрытие входной двери здания в нерабочее время жалюзи или </w:t>
      </w:r>
      <w:proofErr w:type="spellStart"/>
      <w:r w:rsidRPr="006B082C">
        <w:rPr>
          <w:sz w:val="27"/>
          <w:szCs w:val="27"/>
        </w:rPr>
        <w:t>рольставнями</w:t>
      </w:r>
      <w:proofErr w:type="spellEnd"/>
      <w:r w:rsidRPr="006B082C">
        <w:rPr>
          <w:sz w:val="27"/>
          <w:szCs w:val="27"/>
        </w:rPr>
        <w:t>.</w:t>
      </w:r>
    </w:p>
    <w:p w:rsidR="006B082C" w:rsidRPr="006B082C" w:rsidRDefault="006B082C" w:rsidP="006B082C">
      <w:pPr>
        <w:pStyle w:val="a6"/>
        <w:rPr>
          <w:sz w:val="27"/>
          <w:szCs w:val="27"/>
        </w:rPr>
      </w:pPr>
      <w:r w:rsidRPr="006B082C">
        <w:rPr>
          <w:sz w:val="27"/>
          <w:szCs w:val="27"/>
        </w:rPr>
        <w:tab/>
        <w:t>1.5. Цветовые решения информационных конструкций.</w:t>
      </w:r>
    </w:p>
    <w:p w:rsidR="006B082C" w:rsidRPr="006B082C" w:rsidRDefault="006B082C" w:rsidP="006B082C">
      <w:pPr>
        <w:pStyle w:val="a6"/>
        <w:rPr>
          <w:sz w:val="27"/>
          <w:szCs w:val="27"/>
        </w:rPr>
      </w:pPr>
      <w:r w:rsidRPr="006B082C">
        <w:rPr>
          <w:sz w:val="27"/>
          <w:szCs w:val="27"/>
        </w:rPr>
        <w:tab/>
        <w:t>1.5.1. Для информационных конструкций, размещаемых на улицах типа К</w:t>
      </w:r>
      <w:proofErr w:type="gramStart"/>
      <w:r w:rsidRPr="006B082C">
        <w:rPr>
          <w:sz w:val="27"/>
          <w:szCs w:val="27"/>
        </w:rPr>
        <w:t>1</w:t>
      </w:r>
      <w:proofErr w:type="gramEnd"/>
      <w:r w:rsidRPr="006B082C">
        <w:rPr>
          <w:sz w:val="27"/>
          <w:szCs w:val="27"/>
        </w:rPr>
        <w:t>, применяется цвет в соответствии с колеровкой витражной пленки ORACAL: преимущественно белый (8500 010), допускается светло-серый (8500 072), средне-серый (8500 074), ярко-серый (8500 076),  бледно-коричневый (8500 011), светло-коричневый (8500 081), слоновая кость (8500 805), черный (8500 070), коричневый шоколад (8500 088).</w:t>
      </w:r>
    </w:p>
    <w:p w:rsidR="006B082C" w:rsidRPr="006B082C" w:rsidRDefault="006B082C" w:rsidP="006B082C">
      <w:pPr>
        <w:pStyle w:val="a6"/>
        <w:rPr>
          <w:sz w:val="27"/>
          <w:szCs w:val="27"/>
        </w:rPr>
      </w:pPr>
      <w:r w:rsidRPr="006B082C">
        <w:rPr>
          <w:sz w:val="27"/>
          <w:szCs w:val="27"/>
        </w:rPr>
        <w:tab/>
        <w:t>1.5.2. Для информационных конструкций, размещаемых на улицах типа К</w:t>
      </w:r>
      <w:proofErr w:type="gramStart"/>
      <w:r w:rsidRPr="006B082C">
        <w:rPr>
          <w:sz w:val="27"/>
          <w:szCs w:val="27"/>
        </w:rPr>
        <w:t>2</w:t>
      </w:r>
      <w:proofErr w:type="gramEnd"/>
      <w:r w:rsidRPr="006B082C">
        <w:rPr>
          <w:sz w:val="27"/>
          <w:szCs w:val="27"/>
        </w:rPr>
        <w:t>, применяется цвет в соответствии с колеровкой витражной пленки ORACAL: преимущественно белый (8500 010), допускается светло-серый (8500 072), средне-серый (8500 074), ярко-серый (8500 076), бежево-коричневый (8500 011), светло-коричневый (8500 081), слоновая кость (8500 805), черный (8500 070), коричневый шоколад (8500 088).</w:t>
      </w:r>
    </w:p>
    <w:p w:rsidR="006B082C" w:rsidRPr="006B082C" w:rsidRDefault="006B082C" w:rsidP="006B082C">
      <w:pPr>
        <w:pStyle w:val="a6"/>
        <w:rPr>
          <w:sz w:val="27"/>
          <w:szCs w:val="27"/>
        </w:rPr>
      </w:pPr>
      <w:r w:rsidRPr="006B082C">
        <w:rPr>
          <w:sz w:val="27"/>
          <w:szCs w:val="27"/>
        </w:rPr>
        <w:tab/>
        <w:t>1.5.3. Для информационных конструкций, размещаемых на улицах типа К3, применяется цвет в соответствии с колеровкой витражной пленки ORACAL.</w:t>
      </w:r>
    </w:p>
    <w:p w:rsidR="006B082C" w:rsidRPr="006B082C" w:rsidRDefault="006B082C" w:rsidP="006B082C">
      <w:pPr>
        <w:pStyle w:val="a6"/>
        <w:rPr>
          <w:sz w:val="27"/>
          <w:szCs w:val="27"/>
        </w:rPr>
      </w:pPr>
      <w:r w:rsidRPr="006B082C">
        <w:rPr>
          <w:sz w:val="27"/>
          <w:szCs w:val="27"/>
        </w:rPr>
        <w:tab/>
        <w:t>1.5.4. Использование двух цветов в одной информационной конструкции допускается  при нанесении одного цвета на лицевую поверхность информационной конструкции, второго цвета на боковые элементы информационной конструкции.</w:t>
      </w:r>
    </w:p>
    <w:p w:rsidR="006B082C" w:rsidRPr="006B082C" w:rsidRDefault="006B082C" w:rsidP="006B082C">
      <w:pPr>
        <w:pStyle w:val="a6"/>
        <w:rPr>
          <w:sz w:val="27"/>
          <w:szCs w:val="27"/>
        </w:rPr>
      </w:pPr>
      <w:r w:rsidRPr="006B082C">
        <w:rPr>
          <w:sz w:val="27"/>
          <w:szCs w:val="27"/>
        </w:rPr>
        <w:tab/>
        <w:t>Использование нескольких цветов в одной информационной конструкции допускается при изображении элементов фирменного стиля, средств индивидуализации организации или индивидуального предпринимателя.</w:t>
      </w:r>
    </w:p>
    <w:p w:rsidR="006B082C" w:rsidRPr="006B082C" w:rsidRDefault="006B082C" w:rsidP="006B082C">
      <w:pPr>
        <w:pStyle w:val="a6"/>
        <w:rPr>
          <w:sz w:val="27"/>
          <w:szCs w:val="27"/>
        </w:rPr>
      </w:pPr>
      <w:r w:rsidRPr="006B082C">
        <w:rPr>
          <w:sz w:val="27"/>
          <w:szCs w:val="27"/>
        </w:rPr>
        <w:tab/>
        <w:t>1.6. Размещение букв, знаков, символов на информационных конструкциях.</w:t>
      </w:r>
    </w:p>
    <w:p w:rsidR="006B082C" w:rsidRPr="006B082C" w:rsidRDefault="006B082C" w:rsidP="006B082C">
      <w:pPr>
        <w:pStyle w:val="a6"/>
        <w:rPr>
          <w:sz w:val="27"/>
          <w:szCs w:val="27"/>
        </w:rPr>
      </w:pPr>
      <w:r w:rsidRPr="006B082C">
        <w:rPr>
          <w:sz w:val="27"/>
          <w:szCs w:val="27"/>
        </w:rPr>
        <w:tab/>
        <w:t>1.6.1. Буквы, знаки, символы размещаются на информационной конструкции в одну строку по горизонтали прямым начертанием прописными (заглавными) буквами без обводки. В случае</w:t>
      </w:r>
      <w:proofErr w:type="gramStart"/>
      <w:r w:rsidRPr="006B082C">
        <w:rPr>
          <w:sz w:val="27"/>
          <w:szCs w:val="27"/>
        </w:rPr>
        <w:t>,</w:t>
      </w:r>
      <w:proofErr w:type="gramEnd"/>
      <w:r w:rsidRPr="006B082C">
        <w:rPr>
          <w:sz w:val="27"/>
          <w:szCs w:val="27"/>
        </w:rPr>
        <w:t xml:space="preserve"> если необходимый объем информации невозможности разместить в одну строку, информация размещается в две строки. </w:t>
      </w:r>
    </w:p>
    <w:p w:rsidR="006B082C" w:rsidRPr="006B082C" w:rsidRDefault="006B082C" w:rsidP="006B082C">
      <w:pPr>
        <w:pStyle w:val="a6"/>
        <w:rPr>
          <w:sz w:val="27"/>
          <w:szCs w:val="27"/>
        </w:rPr>
      </w:pPr>
      <w:r w:rsidRPr="006B082C">
        <w:rPr>
          <w:sz w:val="27"/>
          <w:szCs w:val="27"/>
        </w:rPr>
        <w:tab/>
        <w:t>Положение настоящего пункта не применяются в отношении учрежденческих досок, информационных досок и консольных информационных конструкций.</w:t>
      </w:r>
    </w:p>
    <w:p w:rsidR="006B082C" w:rsidRPr="006B082C" w:rsidRDefault="006B082C" w:rsidP="006B082C">
      <w:pPr>
        <w:pStyle w:val="a6"/>
        <w:rPr>
          <w:sz w:val="27"/>
          <w:szCs w:val="27"/>
        </w:rPr>
      </w:pPr>
      <w:r w:rsidRPr="006B082C">
        <w:rPr>
          <w:sz w:val="27"/>
          <w:szCs w:val="27"/>
        </w:rPr>
        <w:tab/>
        <w:t>1.6.2. Максимальная высота букв, знаков, символов на информационной конструкции с учетом размеров, указанных в пункте 1.7. настоящих правил.</w:t>
      </w:r>
    </w:p>
    <w:p w:rsidR="006B082C" w:rsidRPr="006B082C" w:rsidRDefault="006B082C" w:rsidP="006B082C">
      <w:pPr>
        <w:pStyle w:val="a6"/>
        <w:rPr>
          <w:sz w:val="27"/>
          <w:szCs w:val="27"/>
        </w:rPr>
      </w:pPr>
      <w:r w:rsidRPr="006B082C">
        <w:rPr>
          <w:sz w:val="27"/>
          <w:szCs w:val="27"/>
        </w:rPr>
        <w:tab/>
        <w:t>Не допускается растягивать, сжимать буквы, знаки, символы за исключением пропорционального изменения размера.</w:t>
      </w:r>
    </w:p>
    <w:p w:rsidR="006B082C" w:rsidRPr="006B082C" w:rsidRDefault="006B082C" w:rsidP="006B082C">
      <w:pPr>
        <w:pStyle w:val="a6"/>
        <w:rPr>
          <w:sz w:val="27"/>
          <w:szCs w:val="27"/>
        </w:rPr>
      </w:pPr>
      <w:r w:rsidRPr="006B082C">
        <w:rPr>
          <w:sz w:val="27"/>
          <w:szCs w:val="27"/>
        </w:rPr>
        <w:tab/>
        <w:t>1.6.3. Размещение на информационной конструкции логотипа, товарного знака, средства индивидуализации осуществляется на единой горизонтальной оси с буквами, его размер не должен превышать размеры букв более чем в два раза.</w:t>
      </w:r>
    </w:p>
    <w:p w:rsidR="006B082C" w:rsidRPr="006B082C" w:rsidRDefault="006B082C" w:rsidP="006B082C">
      <w:pPr>
        <w:pStyle w:val="a6"/>
        <w:rPr>
          <w:sz w:val="27"/>
          <w:szCs w:val="27"/>
        </w:rPr>
      </w:pPr>
      <w:r w:rsidRPr="006B082C">
        <w:rPr>
          <w:sz w:val="27"/>
          <w:szCs w:val="27"/>
        </w:rPr>
        <w:lastRenderedPageBreak/>
        <w:tab/>
        <w:t>1.6.4. Надписи на информационных конструкциях осуществляются на русском языке, за исключением фирменных наименований, средств индивидуализации организации или индивидуального предпринимателя на иностранном языке.</w:t>
      </w:r>
    </w:p>
    <w:p w:rsidR="006B082C" w:rsidRPr="006B082C" w:rsidRDefault="006B082C" w:rsidP="006B082C">
      <w:pPr>
        <w:pStyle w:val="a6"/>
        <w:rPr>
          <w:sz w:val="27"/>
          <w:szCs w:val="27"/>
        </w:rPr>
      </w:pPr>
      <w:r w:rsidRPr="006B082C">
        <w:rPr>
          <w:sz w:val="27"/>
          <w:szCs w:val="27"/>
        </w:rPr>
        <w:tab/>
        <w:t>1.7. Размеры информационных конструкций:</w:t>
      </w:r>
    </w:p>
    <w:p w:rsidR="006B082C" w:rsidRPr="006B082C" w:rsidRDefault="006B082C" w:rsidP="006B082C">
      <w:pPr>
        <w:jc w:val="both"/>
        <w:rPr>
          <w:sz w:val="27"/>
          <w:szCs w:val="27"/>
        </w:rPr>
      </w:pPr>
      <w:r w:rsidRPr="006B082C">
        <w:rPr>
          <w:sz w:val="27"/>
          <w:szCs w:val="27"/>
        </w:rPr>
        <w:tab/>
        <w:t>1.7.1. Максимальный размер учрежденческой доски - 0,8 кв. м.</w:t>
      </w:r>
    </w:p>
    <w:p w:rsidR="006B082C" w:rsidRPr="006B082C" w:rsidRDefault="006B082C" w:rsidP="006B082C">
      <w:pPr>
        <w:jc w:val="both"/>
        <w:rPr>
          <w:sz w:val="27"/>
          <w:szCs w:val="27"/>
        </w:rPr>
      </w:pPr>
      <w:r w:rsidRPr="006B082C">
        <w:rPr>
          <w:sz w:val="27"/>
          <w:szCs w:val="27"/>
        </w:rPr>
        <w:tab/>
        <w:t>1.7.2. Максимальный размер информационной доски - 0,8 кв. м.</w:t>
      </w:r>
    </w:p>
    <w:p w:rsidR="006B082C" w:rsidRPr="006B082C" w:rsidRDefault="006B082C" w:rsidP="006B082C">
      <w:pPr>
        <w:jc w:val="both"/>
        <w:rPr>
          <w:sz w:val="27"/>
          <w:szCs w:val="27"/>
        </w:rPr>
      </w:pPr>
      <w:r w:rsidRPr="006B082C">
        <w:rPr>
          <w:sz w:val="27"/>
          <w:szCs w:val="27"/>
        </w:rPr>
        <w:tab/>
        <w:t>1.7.3. Размеры вывесок:</w:t>
      </w:r>
    </w:p>
    <w:p w:rsidR="006B082C" w:rsidRPr="006B082C" w:rsidRDefault="006B082C" w:rsidP="006B082C">
      <w:pPr>
        <w:jc w:val="both"/>
        <w:rPr>
          <w:sz w:val="27"/>
          <w:szCs w:val="27"/>
        </w:rPr>
      </w:pPr>
    </w:p>
    <w:tbl>
      <w:tblPr>
        <w:tblW w:w="5000" w:type="pct"/>
        <w:tblInd w:w="28" w:type="dxa"/>
        <w:tblLayout w:type="fixed"/>
        <w:tblCellMar>
          <w:top w:w="28" w:type="dxa"/>
          <w:left w:w="28" w:type="dxa"/>
          <w:bottom w:w="28" w:type="dxa"/>
          <w:right w:w="28" w:type="dxa"/>
        </w:tblCellMar>
        <w:tblLook w:val="04A0" w:firstRow="1" w:lastRow="0" w:firstColumn="1" w:lastColumn="0" w:noHBand="0" w:noVBand="1"/>
      </w:tblPr>
      <w:tblGrid>
        <w:gridCol w:w="2043"/>
        <w:gridCol w:w="2589"/>
        <w:gridCol w:w="2465"/>
        <w:gridCol w:w="2454"/>
      </w:tblGrid>
      <w:tr w:rsidR="006B082C" w:rsidRPr="006B082C" w:rsidTr="006B082C">
        <w:tc>
          <w:tcPr>
            <w:tcW w:w="2031" w:type="dxa"/>
            <w:vMerge w:val="restart"/>
            <w:tcBorders>
              <w:top w:val="single" w:sz="2" w:space="0" w:color="000000"/>
              <w:left w:val="single" w:sz="2" w:space="0" w:color="000000"/>
              <w:bottom w:val="single" w:sz="2" w:space="0" w:color="000000"/>
            </w:tcBorders>
          </w:tcPr>
          <w:p w:rsidR="006B082C" w:rsidRPr="006B082C" w:rsidRDefault="006B082C" w:rsidP="006B082C">
            <w:pPr>
              <w:pStyle w:val="afb"/>
              <w:jc w:val="center"/>
              <w:rPr>
                <w:sz w:val="27"/>
                <w:szCs w:val="27"/>
              </w:rPr>
            </w:pPr>
            <w:r w:rsidRPr="006B082C">
              <w:rPr>
                <w:sz w:val="27"/>
                <w:szCs w:val="27"/>
              </w:rPr>
              <w:t>информационная конструкция</w:t>
            </w:r>
          </w:p>
        </w:tc>
        <w:tc>
          <w:tcPr>
            <w:tcW w:w="7463" w:type="dxa"/>
            <w:gridSpan w:val="3"/>
            <w:tcBorders>
              <w:top w:val="single" w:sz="2" w:space="0" w:color="000000"/>
              <w:left w:val="single" w:sz="2" w:space="0" w:color="000000"/>
              <w:bottom w:val="single" w:sz="2" w:space="0" w:color="000000"/>
              <w:right w:val="single" w:sz="2" w:space="0" w:color="000000"/>
            </w:tcBorders>
          </w:tcPr>
          <w:p w:rsidR="006B082C" w:rsidRPr="006B082C" w:rsidRDefault="006B082C" w:rsidP="006B082C">
            <w:pPr>
              <w:pStyle w:val="afb"/>
              <w:jc w:val="center"/>
              <w:rPr>
                <w:sz w:val="27"/>
                <w:szCs w:val="27"/>
              </w:rPr>
            </w:pPr>
            <w:r w:rsidRPr="006B082C">
              <w:rPr>
                <w:sz w:val="27"/>
                <w:szCs w:val="27"/>
              </w:rPr>
              <w:t>типология улиц</w:t>
            </w:r>
          </w:p>
        </w:tc>
      </w:tr>
      <w:tr w:rsidR="006B082C" w:rsidRPr="006B082C" w:rsidTr="006B082C">
        <w:tc>
          <w:tcPr>
            <w:tcW w:w="2031" w:type="dxa"/>
            <w:vMerge/>
            <w:tcBorders>
              <w:top w:val="single" w:sz="2" w:space="0" w:color="000000"/>
              <w:left w:val="single" w:sz="2" w:space="0" w:color="000000"/>
              <w:bottom w:val="single" w:sz="2" w:space="0" w:color="000000"/>
            </w:tcBorders>
          </w:tcPr>
          <w:p w:rsidR="006B082C" w:rsidRPr="006B082C" w:rsidRDefault="006B082C" w:rsidP="006B082C">
            <w:pPr>
              <w:pStyle w:val="afb"/>
              <w:snapToGrid w:val="0"/>
              <w:jc w:val="center"/>
              <w:rPr>
                <w:sz w:val="27"/>
                <w:szCs w:val="27"/>
              </w:rPr>
            </w:pPr>
          </w:p>
        </w:tc>
        <w:tc>
          <w:tcPr>
            <w:tcW w:w="2574" w:type="dxa"/>
            <w:tcBorders>
              <w:left w:val="single" w:sz="2" w:space="0" w:color="000000"/>
              <w:bottom w:val="single" w:sz="2" w:space="0" w:color="000000"/>
            </w:tcBorders>
          </w:tcPr>
          <w:p w:rsidR="006B082C" w:rsidRPr="006B082C" w:rsidRDefault="006B082C" w:rsidP="006B082C">
            <w:pPr>
              <w:pStyle w:val="afb"/>
              <w:jc w:val="center"/>
              <w:rPr>
                <w:sz w:val="27"/>
                <w:szCs w:val="27"/>
              </w:rPr>
            </w:pPr>
            <w:r w:rsidRPr="006B082C">
              <w:rPr>
                <w:sz w:val="27"/>
                <w:szCs w:val="27"/>
              </w:rPr>
              <w:t>К</w:t>
            </w:r>
            <w:proofErr w:type="gramStart"/>
            <w:r w:rsidRPr="006B082C">
              <w:rPr>
                <w:sz w:val="27"/>
                <w:szCs w:val="27"/>
              </w:rPr>
              <w:t>1</w:t>
            </w:r>
            <w:proofErr w:type="gramEnd"/>
          </w:p>
        </w:tc>
        <w:tc>
          <w:tcPr>
            <w:tcW w:w="2450" w:type="dxa"/>
            <w:tcBorders>
              <w:left w:val="single" w:sz="2" w:space="0" w:color="000000"/>
              <w:bottom w:val="single" w:sz="2" w:space="0" w:color="000000"/>
            </w:tcBorders>
          </w:tcPr>
          <w:p w:rsidR="006B082C" w:rsidRPr="006B082C" w:rsidRDefault="006B082C" w:rsidP="006B082C">
            <w:pPr>
              <w:pStyle w:val="afb"/>
              <w:jc w:val="center"/>
              <w:rPr>
                <w:sz w:val="27"/>
                <w:szCs w:val="27"/>
              </w:rPr>
            </w:pPr>
            <w:r w:rsidRPr="006B082C">
              <w:rPr>
                <w:sz w:val="27"/>
                <w:szCs w:val="27"/>
              </w:rPr>
              <w:t>К</w:t>
            </w:r>
            <w:proofErr w:type="gramStart"/>
            <w:r w:rsidRPr="006B082C">
              <w:rPr>
                <w:sz w:val="27"/>
                <w:szCs w:val="27"/>
              </w:rPr>
              <w:t>2</w:t>
            </w:r>
            <w:proofErr w:type="gramEnd"/>
          </w:p>
        </w:tc>
        <w:tc>
          <w:tcPr>
            <w:tcW w:w="2439" w:type="dxa"/>
            <w:tcBorders>
              <w:left w:val="single" w:sz="2" w:space="0" w:color="000000"/>
              <w:bottom w:val="single" w:sz="2" w:space="0" w:color="000000"/>
              <w:right w:val="single" w:sz="2" w:space="0" w:color="000000"/>
            </w:tcBorders>
          </w:tcPr>
          <w:p w:rsidR="006B082C" w:rsidRPr="006B082C" w:rsidRDefault="006B082C" w:rsidP="006B082C">
            <w:pPr>
              <w:pStyle w:val="afb"/>
              <w:jc w:val="center"/>
              <w:rPr>
                <w:sz w:val="27"/>
                <w:szCs w:val="27"/>
              </w:rPr>
            </w:pPr>
            <w:r w:rsidRPr="006B082C">
              <w:rPr>
                <w:sz w:val="27"/>
                <w:szCs w:val="27"/>
              </w:rPr>
              <w:t>К3</w:t>
            </w:r>
          </w:p>
        </w:tc>
      </w:tr>
      <w:tr w:rsidR="006B082C" w:rsidRPr="006B082C" w:rsidTr="006B082C">
        <w:tc>
          <w:tcPr>
            <w:tcW w:w="2031" w:type="dxa"/>
            <w:tcBorders>
              <w:left w:val="single" w:sz="2" w:space="0" w:color="000000"/>
              <w:bottom w:val="single" w:sz="2" w:space="0" w:color="000000"/>
            </w:tcBorders>
          </w:tcPr>
          <w:p w:rsidR="006B082C" w:rsidRPr="006B082C" w:rsidRDefault="006B082C" w:rsidP="006B082C">
            <w:pPr>
              <w:pStyle w:val="a6"/>
              <w:jc w:val="center"/>
              <w:rPr>
                <w:sz w:val="27"/>
                <w:szCs w:val="27"/>
              </w:rPr>
            </w:pPr>
            <w:r w:rsidRPr="006B082C">
              <w:rPr>
                <w:sz w:val="27"/>
                <w:szCs w:val="27"/>
              </w:rPr>
              <w:t>Настенная</w:t>
            </w:r>
          </w:p>
        </w:tc>
        <w:tc>
          <w:tcPr>
            <w:tcW w:w="2574" w:type="dxa"/>
            <w:tcBorders>
              <w:left w:val="single" w:sz="2" w:space="0" w:color="000000"/>
              <w:bottom w:val="single" w:sz="2" w:space="0" w:color="000000"/>
            </w:tcBorders>
          </w:tcPr>
          <w:p w:rsidR="006B082C" w:rsidRPr="006B082C" w:rsidRDefault="006B082C" w:rsidP="006B082C">
            <w:pPr>
              <w:pStyle w:val="a6"/>
              <w:jc w:val="center"/>
              <w:rPr>
                <w:sz w:val="27"/>
                <w:szCs w:val="27"/>
              </w:rPr>
            </w:pPr>
            <w:r w:rsidRPr="006B082C">
              <w:rPr>
                <w:sz w:val="27"/>
                <w:szCs w:val="27"/>
              </w:rPr>
              <w:t>высота до 300 мм, длина до 10000 мм,</w:t>
            </w:r>
          </w:p>
          <w:p w:rsidR="006B082C" w:rsidRPr="006B082C" w:rsidRDefault="006B082C" w:rsidP="006B082C">
            <w:pPr>
              <w:pStyle w:val="a6"/>
              <w:jc w:val="center"/>
              <w:rPr>
                <w:sz w:val="27"/>
                <w:szCs w:val="27"/>
              </w:rPr>
            </w:pPr>
            <w:r w:rsidRPr="006B082C">
              <w:rPr>
                <w:sz w:val="27"/>
                <w:szCs w:val="27"/>
              </w:rPr>
              <w:t>не более 1/2 длины</w:t>
            </w:r>
          </w:p>
          <w:p w:rsidR="006B082C" w:rsidRPr="006B082C" w:rsidRDefault="006B082C" w:rsidP="006B082C">
            <w:pPr>
              <w:pStyle w:val="a6"/>
              <w:jc w:val="center"/>
              <w:rPr>
                <w:sz w:val="27"/>
                <w:szCs w:val="27"/>
              </w:rPr>
            </w:pPr>
            <w:r w:rsidRPr="006B082C">
              <w:rPr>
                <w:sz w:val="27"/>
                <w:szCs w:val="27"/>
              </w:rPr>
              <w:t>и 1/5 высоты фасада</w:t>
            </w:r>
          </w:p>
        </w:tc>
        <w:tc>
          <w:tcPr>
            <w:tcW w:w="2450" w:type="dxa"/>
            <w:tcBorders>
              <w:left w:val="single" w:sz="2" w:space="0" w:color="000000"/>
              <w:bottom w:val="single" w:sz="2" w:space="0" w:color="000000"/>
            </w:tcBorders>
          </w:tcPr>
          <w:p w:rsidR="006B082C" w:rsidRPr="006B082C" w:rsidRDefault="006B082C" w:rsidP="006B082C">
            <w:pPr>
              <w:pStyle w:val="a6"/>
              <w:jc w:val="center"/>
              <w:rPr>
                <w:sz w:val="27"/>
                <w:szCs w:val="27"/>
              </w:rPr>
            </w:pPr>
            <w:r w:rsidRPr="006B082C">
              <w:rPr>
                <w:sz w:val="27"/>
                <w:szCs w:val="27"/>
              </w:rPr>
              <w:t>высота до 500 мм,</w:t>
            </w:r>
          </w:p>
          <w:p w:rsidR="006B082C" w:rsidRPr="006B082C" w:rsidRDefault="006B082C" w:rsidP="006B082C">
            <w:pPr>
              <w:pStyle w:val="a6"/>
              <w:jc w:val="center"/>
              <w:rPr>
                <w:sz w:val="27"/>
                <w:szCs w:val="27"/>
              </w:rPr>
            </w:pPr>
            <w:r w:rsidRPr="006B082C">
              <w:rPr>
                <w:sz w:val="27"/>
                <w:szCs w:val="27"/>
              </w:rPr>
              <w:t>длина до 10000 мм,</w:t>
            </w:r>
          </w:p>
          <w:p w:rsidR="006B082C" w:rsidRPr="006B082C" w:rsidRDefault="006B082C" w:rsidP="006B082C">
            <w:pPr>
              <w:pStyle w:val="a6"/>
              <w:jc w:val="center"/>
              <w:rPr>
                <w:sz w:val="27"/>
                <w:szCs w:val="27"/>
              </w:rPr>
            </w:pPr>
            <w:r w:rsidRPr="006B082C">
              <w:rPr>
                <w:sz w:val="27"/>
                <w:szCs w:val="27"/>
              </w:rPr>
              <w:t xml:space="preserve"> не более 1/2 длины</w:t>
            </w:r>
          </w:p>
          <w:p w:rsidR="006B082C" w:rsidRPr="006B082C" w:rsidRDefault="006B082C" w:rsidP="006B082C">
            <w:pPr>
              <w:pStyle w:val="a6"/>
              <w:jc w:val="center"/>
              <w:rPr>
                <w:sz w:val="27"/>
                <w:szCs w:val="27"/>
              </w:rPr>
            </w:pPr>
            <w:r w:rsidRPr="006B082C">
              <w:rPr>
                <w:sz w:val="27"/>
                <w:szCs w:val="27"/>
              </w:rPr>
              <w:t xml:space="preserve"> и 1/4 высоты фасада</w:t>
            </w:r>
          </w:p>
        </w:tc>
        <w:tc>
          <w:tcPr>
            <w:tcW w:w="2439" w:type="dxa"/>
            <w:tcBorders>
              <w:left w:val="single" w:sz="2" w:space="0" w:color="000000"/>
              <w:bottom w:val="single" w:sz="2" w:space="0" w:color="000000"/>
              <w:right w:val="single" w:sz="2" w:space="0" w:color="000000"/>
            </w:tcBorders>
          </w:tcPr>
          <w:p w:rsidR="006B082C" w:rsidRPr="006B082C" w:rsidRDefault="006B082C" w:rsidP="006B082C">
            <w:pPr>
              <w:pStyle w:val="a6"/>
              <w:jc w:val="center"/>
              <w:rPr>
                <w:sz w:val="27"/>
                <w:szCs w:val="27"/>
              </w:rPr>
            </w:pPr>
            <w:r w:rsidRPr="006B082C">
              <w:rPr>
                <w:sz w:val="27"/>
                <w:szCs w:val="27"/>
              </w:rPr>
              <w:t>высота до 700 мм, длина до 12000 мм не более 70%</w:t>
            </w:r>
          </w:p>
          <w:p w:rsidR="006B082C" w:rsidRPr="006B082C" w:rsidRDefault="006B082C" w:rsidP="006B082C">
            <w:pPr>
              <w:pStyle w:val="a6"/>
              <w:jc w:val="center"/>
              <w:rPr>
                <w:sz w:val="27"/>
                <w:szCs w:val="27"/>
              </w:rPr>
            </w:pPr>
            <w:r w:rsidRPr="006B082C">
              <w:rPr>
                <w:sz w:val="27"/>
                <w:szCs w:val="27"/>
              </w:rPr>
              <w:t xml:space="preserve"> длины фасада</w:t>
            </w:r>
          </w:p>
        </w:tc>
      </w:tr>
      <w:tr w:rsidR="006B082C" w:rsidRPr="006B082C" w:rsidTr="006B082C">
        <w:tc>
          <w:tcPr>
            <w:tcW w:w="2031" w:type="dxa"/>
            <w:tcBorders>
              <w:left w:val="single" w:sz="2" w:space="0" w:color="000000"/>
              <w:bottom w:val="single" w:sz="2" w:space="0" w:color="000000"/>
            </w:tcBorders>
          </w:tcPr>
          <w:p w:rsidR="006B082C" w:rsidRPr="006B082C" w:rsidRDefault="006B082C" w:rsidP="006B082C">
            <w:pPr>
              <w:pStyle w:val="a6"/>
              <w:jc w:val="center"/>
              <w:rPr>
                <w:sz w:val="27"/>
                <w:szCs w:val="27"/>
              </w:rPr>
            </w:pPr>
            <w:r w:rsidRPr="006B082C">
              <w:rPr>
                <w:sz w:val="27"/>
                <w:szCs w:val="27"/>
              </w:rPr>
              <w:t>Консольная</w:t>
            </w:r>
          </w:p>
        </w:tc>
        <w:tc>
          <w:tcPr>
            <w:tcW w:w="2574" w:type="dxa"/>
            <w:tcBorders>
              <w:left w:val="single" w:sz="2" w:space="0" w:color="000000"/>
              <w:bottom w:val="single" w:sz="2" w:space="0" w:color="000000"/>
            </w:tcBorders>
          </w:tcPr>
          <w:p w:rsidR="006B082C" w:rsidRPr="006B082C" w:rsidRDefault="006B082C" w:rsidP="006B082C">
            <w:pPr>
              <w:pStyle w:val="a6"/>
              <w:jc w:val="center"/>
              <w:rPr>
                <w:sz w:val="27"/>
                <w:szCs w:val="27"/>
              </w:rPr>
            </w:pPr>
            <w:r w:rsidRPr="006B082C">
              <w:rPr>
                <w:sz w:val="27"/>
                <w:szCs w:val="27"/>
              </w:rPr>
              <w:t>высота до 300 мм, длина до 300 мм</w:t>
            </w:r>
          </w:p>
        </w:tc>
        <w:tc>
          <w:tcPr>
            <w:tcW w:w="2450" w:type="dxa"/>
            <w:tcBorders>
              <w:left w:val="single" w:sz="2" w:space="0" w:color="000000"/>
              <w:bottom w:val="single" w:sz="2" w:space="0" w:color="000000"/>
            </w:tcBorders>
          </w:tcPr>
          <w:p w:rsidR="006B082C" w:rsidRPr="006B082C" w:rsidRDefault="006B082C" w:rsidP="006B082C">
            <w:pPr>
              <w:pStyle w:val="a6"/>
              <w:jc w:val="center"/>
              <w:rPr>
                <w:sz w:val="27"/>
                <w:szCs w:val="27"/>
              </w:rPr>
            </w:pPr>
            <w:r w:rsidRPr="006B082C">
              <w:rPr>
                <w:sz w:val="27"/>
                <w:szCs w:val="27"/>
              </w:rPr>
              <w:t>высота до 500 мм, длина до 700 мм</w:t>
            </w:r>
          </w:p>
        </w:tc>
        <w:tc>
          <w:tcPr>
            <w:tcW w:w="2439" w:type="dxa"/>
            <w:tcBorders>
              <w:left w:val="single" w:sz="2" w:space="0" w:color="000000"/>
              <w:bottom w:val="single" w:sz="2" w:space="0" w:color="000000"/>
              <w:right w:val="single" w:sz="2" w:space="0" w:color="000000"/>
            </w:tcBorders>
          </w:tcPr>
          <w:p w:rsidR="006B082C" w:rsidRPr="006B082C" w:rsidRDefault="006B082C" w:rsidP="006B082C">
            <w:pPr>
              <w:pStyle w:val="a6"/>
              <w:jc w:val="center"/>
              <w:rPr>
                <w:sz w:val="27"/>
                <w:szCs w:val="27"/>
              </w:rPr>
            </w:pPr>
            <w:r w:rsidRPr="006B082C">
              <w:rPr>
                <w:sz w:val="27"/>
                <w:szCs w:val="27"/>
              </w:rPr>
              <w:t>высота до 700 мм, длина до 700 мм</w:t>
            </w:r>
          </w:p>
        </w:tc>
      </w:tr>
      <w:tr w:rsidR="006B082C" w:rsidRPr="006B082C" w:rsidTr="006B082C">
        <w:tc>
          <w:tcPr>
            <w:tcW w:w="2031" w:type="dxa"/>
            <w:tcBorders>
              <w:left w:val="single" w:sz="2" w:space="0" w:color="000000"/>
              <w:bottom w:val="single" w:sz="2" w:space="0" w:color="000000"/>
            </w:tcBorders>
          </w:tcPr>
          <w:p w:rsidR="006B082C" w:rsidRPr="006B082C" w:rsidRDefault="006B082C" w:rsidP="006B082C">
            <w:pPr>
              <w:pStyle w:val="a6"/>
              <w:jc w:val="center"/>
              <w:rPr>
                <w:sz w:val="27"/>
                <w:szCs w:val="27"/>
              </w:rPr>
            </w:pPr>
            <w:r w:rsidRPr="006B082C">
              <w:rPr>
                <w:sz w:val="27"/>
                <w:szCs w:val="27"/>
              </w:rPr>
              <w:t>Крышная</w:t>
            </w:r>
          </w:p>
        </w:tc>
        <w:tc>
          <w:tcPr>
            <w:tcW w:w="2574" w:type="dxa"/>
            <w:tcBorders>
              <w:left w:val="single" w:sz="2" w:space="0" w:color="000000"/>
              <w:bottom w:val="single" w:sz="2" w:space="0" w:color="000000"/>
            </w:tcBorders>
          </w:tcPr>
          <w:p w:rsidR="006B082C" w:rsidRPr="006B082C" w:rsidRDefault="006B082C" w:rsidP="006B082C">
            <w:pPr>
              <w:jc w:val="center"/>
              <w:rPr>
                <w:sz w:val="27"/>
                <w:szCs w:val="27"/>
              </w:rPr>
            </w:pPr>
            <w:r w:rsidRPr="006B082C">
              <w:rPr>
                <w:sz w:val="27"/>
                <w:szCs w:val="27"/>
              </w:rPr>
              <w:t>-</w:t>
            </w:r>
          </w:p>
        </w:tc>
        <w:tc>
          <w:tcPr>
            <w:tcW w:w="2450" w:type="dxa"/>
            <w:tcBorders>
              <w:left w:val="single" w:sz="2" w:space="0" w:color="000000"/>
              <w:bottom w:val="single" w:sz="2" w:space="0" w:color="000000"/>
            </w:tcBorders>
          </w:tcPr>
          <w:p w:rsidR="006B082C" w:rsidRPr="006B082C" w:rsidRDefault="006B082C" w:rsidP="006B082C">
            <w:pPr>
              <w:jc w:val="center"/>
              <w:rPr>
                <w:sz w:val="27"/>
                <w:szCs w:val="27"/>
              </w:rPr>
            </w:pPr>
            <w:r w:rsidRPr="006B082C">
              <w:rPr>
                <w:sz w:val="27"/>
                <w:szCs w:val="27"/>
              </w:rPr>
              <w:t>-</w:t>
            </w:r>
          </w:p>
        </w:tc>
        <w:tc>
          <w:tcPr>
            <w:tcW w:w="2439" w:type="dxa"/>
            <w:tcBorders>
              <w:left w:val="single" w:sz="2" w:space="0" w:color="000000"/>
              <w:bottom w:val="single" w:sz="2" w:space="0" w:color="000000"/>
              <w:right w:val="single" w:sz="2" w:space="0" w:color="000000"/>
            </w:tcBorders>
          </w:tcPr>
          <w:p w:rsidR="006B082C" w:rsidRPr="006B082C" w:rsidRDefault="006B082C" w:rsidP="006B082C">
            <w:pPr>
              <w:jc w:val="center"/>
              <w:rPr>
                <w:sz w:val="27"/>
                <w:szCs w:val="27"/>
              </w:rPr>
            </w:pPr>
            <w:r w:rsidRPr="006B082C">
              <w:rPr>
                <w:sz w:val="27"/>
                <w:szCs w:val="27"/>
              </w:rPr>
              <w:t>высота до 800 мм,</w:t>
            </w:r>
          </w:p>
          <w:p w:rsidR="006B082C" w:rsidRPr="006B082C" w:rsidRDefault="006B082C" w:rsidP="006B082C">
            <w:pPr>
              <w:jc w:val="center"/>
              <w:rPr>
                <w:sz w:val="27"/>
                <w:szCs w:val="27"/>
              </w:rPr>
            </w:pPr>
            <w:r w:rsidRPr="006B082C">
              <w:rPr>
                <w:sz w:val="27"/>
                <w:szCs w:val="27"/>
              </w:rPr>
              <w:t>не более 1/2</w:t>
            </w:r>
          </w:p>
          <w:p w:rsidR="006B082C" w:rsidRPr="006B082C" w:rsidRDefault="006B082C" w:rsidP="006B082C">
            <w:pPr>
              <w:jc w:val="center"/>
              <w:rPr>
                <w:sz w:val="27"/>
                <w:szCs w:val="27"/>
              </w:rPr>
            </w:pPr>
            <w:r w:rsidRPr="006B082C">
              <w:rPr>
                <w:sz w:val="27"/>
                <w:szCs w:val="27"/>
              </w:rPr>
              <w:t>длины фасада</w:t>
            </w:r>
          </w:p>
        </w:tc>
      </w:tr>
      <w:tr w:rsidR="006B082C" w:rsidRPr="006B082C" w:rsidTr="006B082C">
        <w:tc>
          <w:tcPr>
            <w:tcW w:w="2031" w:type="dxa"/>
            <w:tcBorders>
              <w:left w:val="single" w:sz="2" w:space="0" w:color="000000"/>
              <w:bottom w:val="single" w:sz="2" w:space="0" w:color="000000"/>
            </w:tcBorders>
          </w:tcPr>
          <w:p w:rsidR="006B082C" w:rsidRPr="006B082C" w:rsidRDefault="006B082C" w:rsidP="006B082C">
            <w:pPr>
              <w:pStyle w:val="a6"/>
              <w:jc w:val="center"/>
              <w:rPr>
                <w:sz w:val="27"/>
                <w:szCs w:val="27"/>
              </w:rPr>
            </w:pPr>
            <w:r w:rsidRPr="006B082C">
              <w:rPr>
                <w:sz w:val="27"/>
                <w:szCs w:val="27"/>
              </w:rPr>
              <w:t>Витринная</w:t>
            </w:r>
          </w:p>
        </w:tc>
        <w:tc>
          <w:tcPr>
            <w:tcW w:w="7463" w:type="dxa"/>
            <w:gridSpan w:val="3"/>
            <w:tcBorders>
              <w:left w:val="single" w:sz="2" w:space="0" w:color="000000"/>
              <w:bottom w:val="single" w:sz="2" w:space="0" w:color="000000"/>
              <w:right w:val="single" w:sz="2" w:space="0" w:color="000000"/>
            </w:tcBorders>
          </w:tcPr>
          <w:p w:rsidR="006B082C" w:rsidRPr="006B082C" w:rsidRDefault="006B082C" w:rsidP="006B082C">
            <w:pPr>
              <w:pStyle w:val="a6"/>
              <w:jc w:val="center"/>
              <w:rPr>
                <w:sz w:val="27"/>
                <w:szCs w:val="27"/>
              </w:rPr>
            </w:pPr>
            <w:r w:rsidRPr="006B082C">
              <w:rPr>
                <w:sz w:val="27"/>
                <w:szCs w:val="27"/>
              </w:rPr>
              <w:t>максимальная высота конструкции в виде отдельных букв</w:t>
            </w:r>
          </w:p>
          <w:p w:rsidR="006B082C" w:rsidRPr="006B082C" w:rsidRDefault="006B082C" w:rsidP="006B082C">
            <w:pPr>
              <w:pStyle w:val="a6"/>
              <w:jc w:val="center"/>
              <w:rPr>
                <w:sz w:val="27"/>
                <w:szCs w:val="27"/>
              </w:rPr>
            </w:pPr>
            <w:r w:rsidRPr="006B082C">
              <w:rPr>
                <w:sz w:val="27"/>
                <w:szCs w:val="27"/>
              </w:rPr>
              <w:t>и знаков на остеклении витрины с внутренней стороны</w:t>
            </w:r>
          </w:p>
          <w:p w:rsidR="006B082C" w:rsidRPr="006B082C" w:rsidRDefault="006B082C" w:rsidP="006B082C">
            <w:pPr>
              <w:pStyle w:val="a6"/>
              <w:jc w:val="center"/>
              <w:rPr>
                <w:sz w:val="27"/>
                <w:szCs w:val="27"/>
              </w:rPr>
            </w:pPr>
            <w:r w:rsidRPr="006B082C">
              <w:rPr>
                <w:sz w:val="27"/>
                <w:szCs w:val="27"/>
              </w:rPr>
              <w:t xml:space="preserve"> не более 0,15 м,</w:t>
            </w:r>
          </w:p>
          <w:p w:rsidR="006B082C" w:rsidRPr="006B082C" w:rsidRDefault="006B082C" w:rsidP="006B082C">
            <w:pPr>
              <w:pStyle w:val="a6"/>
              <w:jc w:val="center"/>
              <w:rPr>
                <w:sz w:val="27"/>
                <w:szCs w:val="27"/>
              </w:rPr>
            </w:pPr>
            <w:r w:rsidRPr="006B082C">
              <w:rPr>
                <w:sz w:val="27"/>
                <w:szCs w:val="27"/>
              </w:rPr>
              <w:t>максимальный размер конструкции во внутреннем объеме</w:t>
            </w:r>
          </w:p>
          <w:p w:rsidR="006B082C" w:rsidRPr="006B082C" w:rsidRDefault="006B082C" w:rsidP="006B082C">
            <w:pPr>
              <w:pStyle w:val="a6"/>
              <w:jc w:val="center"/>
              <w:rPr>
                <w:sz w:val="27"/>
                <w:szCs w:val="27"/>
              </w:rPr>
            </w:pPr>
            <w:r w:rsidRPr="006B082C">
              <w:rPr>
                <w:sz w:val="27"/>
                <w:szCs w:val="27"/>
              </w:rPr>
              <w:t>витрины не более половины размера остекления витрины</w:t>
            </w:r>
          </w:p>
          <w:p w:rsidR="006B082C" w:rsidRPr="006B082C" w:rsidRDefault="006B082C" w:rsidP="006B082C">
            <w:pPr>
              <w:pStyle w:val="a6"/>
              <w:jc w:val="center"/>
              <w:rPr>
                <w:sz w:val="27"/>
                <w:szCs w:val="27"/>
              </w:rPr>
            </w:pPr>
            <w:r w:rsidRPr="006B082C">
              <w:rPr>
                <w:sz w:val="27"/>
                <w:szCs w:val="27"/>
              </w:rPr>
              <w:t>по высоте и длине (расстояние от остекления витрины до конструкции не менее 0,15 м).</w:t>
            </w:r>
          </w:p>
        </w:tc>
      </w:tr>
    </w:tbl>
    <w:p w:rsidR="006B082C" w:rsidRPr="006B082C" w:rsidRDefault="006B082C" w:rsidP="006B082C">
      <w:pPr>
        <w:jc w:val="both"/>
        <w:rPr>
          <w:sz w:val="27"/>
          <w:szCs w:val="27"/>
        </w:rPr>
      </w:pPr>
      <w:r w:rsidRPr="006B082C">
        <w:rPr>
          <w:color w:val="000000"/>
          <w:sz w:val="27"/>
          <w:szCs w:val="27"/>
        </w:rPr>
        <w:tab/>
        <w:t>1.8. Материалы информационных конструкций.</w:t>
      </w:r>
    </w:p>
    <w:p w:rsidR="006B082C" w:rsidRPr="006B082C" w:rsidRDefault="006B082C" w:rsidP="006B082C">
      <w:pPr>
        <w:jc w:val="both"/>
        <w:rPr>
          <w:sz w:val="27"/>
          <w:szCs w:val="27"/>
        </w:rPr>
      </w:pPr>
      <w:r w:rsidRPr="006B082C">
        <w:rPr>
          <w:color w:val="000000"/>
          <w:sz w:val="27"/>
          <w:szCs w:val="27"/>
        </w:rPr>
        <w:tab/>
        <w:t>При изготовлении информационных конструкций используются материалы - металл, пластик, дерево, стекло.</w:t>
      </w:r>
    </w:p>
    <w:p w:rsidR="006B082C" w:rsidRPr="006B082C" w:rsidRDefault="006B082C" w:rsidP="006B082C">
      <w:pPr>
        <w:jc w:val="both"/>
        <w:rPr>
          <w:sz w:val="27"/>
          <w:szCs w:val="27"/>
        </w:rPr>
      </w:pPr>
      <w:r w:rsidRPr="006B082C">
        <w:rPr>
          <w:color w:val="000000"/>
          <w:sz w:val="27"/>
          <w:szCs w:val="27"/>
        </w:rPr>
        <w:tab/>
        <w:t>1.9. Подсветка информационных конструкций.</w:t>
      </w:r>
    </w:p>
    <w:p w:rsidR="006B082C" w:rsidRPr="006B082C" w:rsidRDefault="006B082C" w:rsidP="006B082C">
      <w:pPr>
        <w:jc w:val="both"/>
        <w:rPr>
          <w:sz w:val="27"/>
          <w:szCs w:val="27"/>
        </w:rPr>
      </w:pPr>
      <w:r w:rsidRPr="006B082C">
        <w:rPr>
          <w:color w:val="000000"/>
          <w:sz w:val="27"/>
          <w:szCs w:val="27"/>
        </w:rPr>
        <w:tab/>
      </w:r>
      <w:r w:rsidRPr="006B082C">
        <w:rPr>
          <w:sz w:val="27"/>
          <w:szCs w:val="27"/>
        </w:rPr>
        <w:t xml:space="preserve">При установке информационных конструкций допускается использование внутренней (встроенной в конструкцию) подсветки, </w:t>
      </w:r>
      <w:proofErr w:type="spellStart"/>
      <w:r w:rsidRPr="006B082C">
        <w:rPr>
          <w:sz w:val="27"/>
          <w:szCs w:val="27"/>
        </w:rPr>
        <w:t>контражурной</w:t>
      </w:r>
      <w:proofErr w:type="spellEnd"/>
      <w:r w:rsidRPr="006B082C">
        <w:rPr>
          <w:sz w:val="27"/>
          <w:szCs w:val="27"/>
        </w:rPr>
        <w:t xml:space="preserve"> подсветки (источники света монтируются за задней поверхностью букв) с приглушенным светом без динамических эффектов в тон с цветовым решением фасада, с прозрачными и непрозрачными боковыми элементами. Конструкции с прозрачными боковыми элементами запрещается устанавливать на жилых зданиях.</w:t>
      </w:r>
      <w:r w:rsidRPr="006B082C">
        <w:rPr>
          <w:sz w:val="27"/>
          <w:szCs w:val="27"/>
        </w:rPr>
        <w:tab/>
      </w:r>
    </w:p>
    <w:p w:rsidR="006B082C" w:rsidRPr="006B082C" w:rsidRDefault="006B082C" w:rsidP="006B082C">
      <w:pPr>
        <w:pStyle w:val="a6"/>
        <w:rPr>
          <w:sz w:val="27"/>
          <w:szCs w:val="27"/>
        </w:rPr>
      </w:pPr>
      <w:r w:rsidRPr="006B082C">
        <w:rPr>
          <w:b/>
          <w:bCs/>
          <w:sz w:val="27"/>
          <w:szCs w:val="27"/>
        </w:rPr>
        <w:tab/>
      </w:r>
      <w:r w:rsidRPr="006B082C">
        <w:rPr>
          <w:bCs/>
          <w:sz w:val="27"/>
          <w:szCs w:val="27"/>
        </w:rPr>
        <w:t>1.10. Требования к информационным конструкциям, устанавливаемым на некапитальных объектах - киосках и павильонах.</w:t>
      </w:r>
    </w:p>
    <w:p w:rsidR="006B082C" w:rsidRPr="006B082C" w:rsidRDefault="006B082C" w:rsidP="006B082C">
      <w:pPr>
        <w:pStyle w:val="afb"/>
        <w:jc w:val="both"/>
        <w:rPr>
          <w:sz w:val="27"/>
          <w:szCs w:val="27"/>
        </w:rPr>
      </w:pPr>
    </w:p>
    <w:tbl>
      <w:tblPr>
        <w:tblW w:w="5000" w:type="pct"/>
        <w:tblInd w:w="28" w:type="dxa"/>
        <w:tblLayout w:type="fixed"/>
        <w:tblCellMar>
          <w:top w:w="28" w:type="dxa"/>
          <w:left w:w="28" w:type="dxa"/>
          <w:bottom w:w="28" w:type="dxa"/>
          <w:right w:w="28" w:type="dxa"/>
        </w:tblCellMar>
        <w:tblLook w:val="04A0" w:firstRow="1" w:lastRow="0" w:firstColumn="1" w:lastColumn="0" w:noHBand="0" w:noVBand="1"/>
      </w:tblPr>
      <w:tblGrid>
        <w:gridCol w:w="2612"/>
        <w:gridCol w:w="3532"/>
        <w:gridCol w:w="3407"/>
      </w:tblGrid>
      <w:tr w:rsidR="006B082C" w:rsidRPr="006B082C" w:rsidTr="006B082C">
        <w:tc>
          <w:tcPr>
            <w:tcW w:w="2597" w:type="dxa"/>
            <w:vMerge w:val="restart"/>
            <w:tcBorders>
              <w:top w:val="single" w:sz="2" w:space="0" w:color="000000"/>
              <w:left w:val="single" w:sz="2" w:space="0" w:color="000000"/>
              <w:bottom w:val="single" w:sz="2" w:space="0" w:color="000000"/>
            </w:tcBorders>
          </w:tcPr>
          <w:p w:rsidR="006B082C" w:rsidRPr="006B082C" w:rsidRDefault="006B082C" w:rsidP="006B082C">
            <w:pPr>
              <w:pStyle w:val="afb"/>
              <w:jc w:val="center"/>
              <w:rPr>
                <w:sz w:val="27"/>
                <w:szCs w:val="27"/>
              </w:rPr>
            </w:pPr>
            <w:r w:rsidRPr="006B082C">
              <w:rPr>
                <w:sz w:val="27"/>
                <w:szCs w:val="27"/>
              </w:rPr>
              <w:t>элемент информационной доски (вывески)</w:t>
            </w:r>
          </w:p>
        </w:tc>
        <w:tc>
          <w:tcPr>
            <w:tcW w:w="6898" w:type="dxa"/>
            <w:gridSpan w:val="2"/>
            <w:tcBorders>
              <w:top w:val="single" w:sz="2" w:space="0" w:color="000000"/>
              <w:left w:val="single" w:sz="2" w:space="0" w:color="000000"/>
              <w:bottom w:val="single" w:sz="2" w:space="0" w:color="000000"/>
              <w:right w:val="single" w:sz="2" w:space="0" w:color="000000"/>
            </w:tcBorders>
          </w:tcPr>
          <w:p w:rsidR="006B082C" w:rsidRPr="006B082C" w:rsidRDefault="006B082C" w:rsidP="006B082C">
            <w:pPr>
              <w:pStyle w:val="afb"/>
              <w:jc w:val="center"/>
              <w:rPr>
                <w:sz w:val="27"/>
                <w:szCs w:val="27"/>
              </w:rPr>
            </w:pPr>
            <w:r w:rsidRPr="006B082C">
              <w:rPr>
                <w:sz w:val="27"/>
                <w:szCs w:val="27"/>
              </w:rPr>
              <w:t>зона размещения нестационарного объекта</w:t>
            </w:r>
          </w:p>
        </w:tc>
      </w:tr>
      <w:tr w:rsidR="006B082C" w:rsidRPr="006B082C" w:rsidTr="006B082C">
        <w:tc>
          <w:tcPr>
            <w:tcW w:w="2597" w:type="dxa"/>
            <w:vMerge/>
            <w:tcBorders>
              <w:top w:val="single" w:sz="2" w:space="0" w:color="000000"/>
              <w:left w:val="single" w:sz="2" w:space="0" w:color="000000"/>
              <w:bottom w:val="single" w:sz="2" w:space="0" w:color="000000"/>
            </w:tcBorders>
          </w:tcPr>
          <w:p w:rsidR="006B082C" w:rsidRPr="006B082C" w:rsidRDefault="006B082C" w:rsidP="006B082C">
            <w:pPr>
              <w:pStyle w:val="afb"/>
              <w:snapToGrid w:val="0"/>
              <w:jc w:val="both"/>
              <w:rPr>
                <w:sz w:val="27"/>
                <w:szCs w:val="27"/>
              </w:rPr>
            </w:pPr>
          </w:p>
        </w:tc>
        <w:tc>
          <w:tcPr>
            <w:tcW w:w="3511" w:type="dxa"/>
            <w:tcBorders>
              <w:left w:val="single" w:sz="2" w:space="0" w:color="000000"/>
              <w:bottom w:val="single" w:sz="2" w:space="0" w:color="000000"/>
            </w:tcBorders>
          </w:tcPr>
          <w:p w:rsidR="006B082C" w:rsidRPr="006B082C" w:rsidRDefault="006B082C" w:rsidP="006B082C">
            <w:pPr>
              <w:jc w:val="center"/>
              <w:rPr>
                <w:color w:val="000000"/>
                <w:sz w:val="27"/>
                <w:szCs w:val="27"/>
              </w:rPr>
            </w:pPr>
            <w:r w:rsidRPr="006B082C">
              <w:rPr>
                <w:color w:val="000000"/>
                <w:sz w:val="27"/>
                <w:szCs w:val="27"/>
              </w:rPr>
              <w:t>тип улиц К</w:t>
            </w:r>
            <w:proofErr w:type="gramStart"/>
            <w:r w:rsidRPr="006B082C">
              <w:rPr>
                <w:color w:val="000000"/>
                <w:sz w:val="27"/>
                <w:szCs w:val="27"/>
              </w:rPr>
              <w:t>1</w:t>
            </w:r>
            <w:proofErr w:type="gramEnd"/>
            <w:r w:rsidRPr="006B082C">
              <w:rPr>
                <w:color w:val="000000"/>
                <w:sz w:val="27"/>
                <w:szCs w:val="27"/>
              </w:rPr>
              <w:t xml:space="preserve"> и К2</w:t>
            </w:r>
          </w:p>
        </w:tc>
        <w:tc>
          <w:tcPr>
            <w:tcW w:w="3387" w:type="dxa"/>
            <w:tcBorders>
              <w:left w:val="single" w:sz="2" w:space="0" w:color="000000"/>
              <w:bottom w:val="single" w:sz="2" w:space="0" w:color="000000"/>
              <w:right w:val="single" w:sz="2" w:space="0" w:color="000000"/>
            </w:tcBorders>
          </w:tcPr>
          <w:p w:rsidR="006B082C" w:rsidRPr="006B082C" w:rsidRDefault="006B082C" w:rsidP="006B082C">
            <w:pPr>
              <w:jc w:val="center"/>
              <w:rPr>
                <w:sz w:val="27"/>
                <w:szCs w:val="27"/>
              </w:rPr>
            </w:pPr>
            <w:r w:rsidRPr="006B082C">
              <w:rPr>
                <w:sz w:val="27"/>
                <w:szCs w:val="27"/>
              </w:rPr>
              <w:t>тип улиц К3</w:t>
            </w:r>
          </w:p>
        </w:tc>
      </w:tr>
      <w:tr w:rsidR="006B082C" w:rsidRPr="006B082C" w:rsidTr="006B082C">
        <w:tc>
          <w:tcPr>
            <w:tcW w:w="2597" w:type="dxa"/>
            <w:tcBorders>
              <w:left w:val="single" w:sz="2" w:space="0" w:color="000000"/>
              <w:bottom w:val="single" w:sz="2" w:space="0" w:color="000000"/>
            </w:tcBorders>
          </w:tcPr>
          <w:p w:rsidR="006B082C" w:rsidRPr="006B082C" w:rsidRDefault="006B082C" w:rsidP="006B082C">
            <w:pPr>
              <w:pStyle w:val="afb"/>
              <w:jc w:val="center"/>
              <w:rPr>
                <w:sz w:val="27"/>
                <w:szCs w:val="27"/>
              </w:rPr>
            </w:pPr>
            <w:r w:rsidRPr="006B082C">
              <w:rPr>
                <w:sz w:val="27"/>
                <w:szCs w:val="27"/>
              </w:rPr>
              <w:lastRenderedPageBreak/>
              <w:t>виды используемых информационных досок</w:t>
            </w:r>
          </w:p>
        </w:tc>
        <w:tc>
          <w:tcPr>
            <w:tcW w:w="3511" w:type="dxa"/>
            <w:tcBorders>
              <w:left w:val="single" w:sz="2" w:space="0" w:color="000000"/>
              <w:bottom w:val="single" w:sz="2" w:space="0" w:color="000000"/>
            </w:tcBorders>
          </w:tcPr>
          <w:p w:rsidR="006B082C" w:rsidRPr="006B082C" w:rsidRDefault="006B082C" w:rsidP="006B082C">
            <w:pPr>
              <w:pStyle w:val="afb"/>
              <w:jc w:val="center"/>
              <w:rPr>
                <w:sz w:val="27"/>
                <w:szCs w:val="27"/>
              </w:rPr>
            </w:pPr>
            <w:proofErr w:type="gramStart"/>
            <w:r w:rsidRPr="006B082C">
              <w:rPr>
                <w:color w:val="000000"/>
                <w:sz w:val="27"/>
                <w:szCs w:val="27"/>
              </w:rPr>
              <w:t>настенные плоские у входа в павильон на плоскости фасада слева или справа, на входных дверях, на остеклении киоска</w:t>
            </w:r>
            <w:proofErr w:type="gramEnd"/>
          </w:p>
        </w:tc>
        <w:tc>
          <w:tcPr>
            <w:tcW w:w="3387" w:type="dxa"/>
            <w:tcBorders>
              <w:left w:val="single" w:sz="2" w:space="0" w:color="000000"/>
              <w:bottom w:val="single" w:sz="2" w:space="0" w:color="000000"/>
              <w:right w:val="single" w:sz="2" w:space="0" w:color="000000"/>
            </w:tcBorders>
          </w:tcPr>
          <w:p w:rsidR="006B082C" w:rsidRPr="006B082C" w:rsidRDefault="006B082C" w:rsidP="006B082C">
            <w:pPr>
              <w:pStyle w:val="afb"/>
              <w:jc w:val="center"/>
              <w:rPr>
                <w:sz w:val="27"/>
                <w:szCs w:val="27"/>
              </w:rPr>
            </w:pPr>
            <w:proofErr w:type="gramStart"/>
            <w:r w:rsidRPr="006B082C">
              <w:rPr>
                <w:color w:val="000000"/>
                <w:sz w:val="27"/>
                <w:szCs w:val="27"/>
              </w:rPr>
              <w:t>настенные плоские у входа в павильон на плоскости фасада слева или справа, на входных дверях, на остеклении киоска</w:t>
            </w:r>
            <w:proofErr w:type="gramEnd"/>
          </w:p>
        </w:tc>
      </w:tr>
      <w:tr w:rsidR="006B082C" w:rsidRPr="006B082C" w:rsidTr="006B082C">
        <w:tc>
          <w:tcPr>
            <w:tcW w:w="2597" w:type="dxa"/>
            <w:tcBorders>
              <w:left w:val="single" w:sz="2" w:space="0" w:color="000000"/>
              <w:bottom w:val="single" w:sz="2" w:space="0" w:color="000000"/>
            </w:tcBorders>
          </w:tcPr>
          <w:p w:rsidR="006B082C" w:rsidRPr="006B082C" w:rsidRDefault="006B082C" w:rsidP="006B082C">
            <w:pPr>
              <w:pStyle w:val="afb"/>
              <w:jc w:val="center"/>
              <w:rPr>
                <w:sz w:val="27"/>
                <w:szCs w:val="27"/>
              </w:rPr>
            </w:pPr>
            <w:r w:rsidRPr="006B082C">
              <w:rPr>
                <w:color w:val="000000"/>
                <w:sz w:val="27"/>
                <w:szCs w:val="27"/>
              </w:rPr>
              <w:t xml:space="preserve"> вид используемых вывесок</w:t>
            </w:r>
          </w:p>
        </w:tc>
        <w:tc>
          <w:tcPr>
            <w:tcW w:w="3511" w:type="dxa"/>
            <w:tcBorders>
              <w:left w:val="single" w:sz="2" w:space="0" w:color="000000"/>
              <w:bottom w:val="single" w:sz="2" w:space="0" w:color="000000"/>
            </w:tcBorders>
          </w:tcPr>
          <w:p w:rsidR="006B082C" w:rsidRPr="006B082C" w:rsidRDefault="006B082C" w:rsidP="006B082C">
            <w:pPr>
              <w:pStyle w:val="afb"/>
              <w:jc w:val="center"/>
              <w:rPr>
                <w:color w:val="000000"/>
                <w:sz w:val="27"/>
                <w:szCs w:val="27"/>
              </w:rPr>
            </w:pPr>
            <w:r w:rsidRPr="006B082C">
              <w:rPr>
                <w:color w:val="000000"/>
                <w:sz w:val="27"/>
                <w:szCs w:val="27"/>
              </w:rPr>
              <w:t>настенные объемные,</w:t>
            </w:r>
          </w:p>
          <w:p w:rsidR="006B082C" w:rsidRPr="006B082C" w:rsidRDefault="006B082C" w:rsidP="006B082C">
            <w:pPr>
              <w:pStyle w:val="afb"/>
              <w:jc w:val="center"/>
              <w:rPr>
                <w:color w:val="000000"/>
                <w:sz w:val="27"/>
                <w:szCs w:val="27"/>
              </w:rPr>
            </w:pPr>
            <w:r w:rsidRPr="006B082C">
              <w:rPr>
                <w:color w:val="000000"/>
                <w:sz w:val="27"/>
                <w:szCs w:val="27"/>
              </w:rPr>
              <w:t>не допускаются консольные, витринные, крышные</w:t>
            </w:r>
          </w:p>
        </w:tc>
        <w:tc>
          <w:tcPr>
            <w:tcW w:w="3387" w:type="dxa"/>
            <w:tcBorders>
              <w:left w:val="single" w:sz="2" w:space="0" w:color="000000"/>
              <w:bottom w:val="single" w:sz="2" w:space="0" w:color="000000"/>
              <w:right w:val="single" w:sz="2" w:space="0" w:color="000000"/>
            </w:tcBorders>
          </w:tcPr>
          <w:p w:rsidR="006B082C" w:rsidRPr="006B082C" w:rsidRDefault="006B082C" w:rsidP="006B082C">
            <w:pPr>
              <w:pStyle w:val="afb"/>
              <w:jc w:val="center"/>
              <w:rPr>
                <w:color w:val="000000"/>
                <w:sz w:val="27"/>
                <w:szCs w:val="27"/>
              </w:rPr>
            </w:pPr>
            <w:r w:rsidRPr="006B082C">
              <w:rPr>
                <w:color w:val="000000"/>
                <w:sz w:val="27"/>
                <w:szCs w:val="27"/>
              </w:rPr>
              <w:t>настенные плоские и объемные, не допускаются консольные, витринные, крышные</w:t>
            </w:r>
          </w:p>
        </w:tc>
      </w:tr>
      <w:tr w:rsidR="006B082C" w:rsidRPr="006B082C" w:rsidTr="006B082C">
        <w:tc>
          <w:tcPr>
            <w:tcW w:w="2597" w:type="dxa"/>
            <w:tcBorders>
              <w:left w:val="single" w:sz="2" w:space="0" w:color="000000"/>
              <w:bottom w:val="single" w:sz="2" w:space="0" w:color="000000"/>
            </w:tcBorders>
          </w:tcPr>
          <w:p w:rsidR="006B082C" w:rsidRPr="006B082C" w:rsidRDefault="006B082C" w:rsidP="006B082C">
            <w:pPr>
              <w:pStyle w:val="afb"/>
              <w:jc w:val="center"/>
              <w:rPr>
                <w:sz w:val="27"/>
                <w:szCs w:val="27"/>
              </w:rPr>
            </w:pPr>
            <w:r w:rsidRPr="006B082C">
              <w:rPr>
                <w:sz w:val="27"/>
                <w:szCs w:val="27"/>
              </w:rPr>
              <w:t>место размещения вывесок</w:t>
            </w:r>
          </w:p>
        </w:tc>
        <w:tc>
          <w:tcPr>
            <w:tcW w:w="3511" w:type="dxa"/>
            <w:tcBorders>
              <w:left w:val="single" w:sz="2" w:space="0" w:color="000000"/>
              <w:bottom w:val="single" w:sz="2" w:space="0" w:color="000000"/>
            </w:tcBorders>
          </w:tcPr>
          <w:p w:rsidR="006B082C" w:rsidRPr="006B082C" w:rsidRDefault="006B082C" w:rsidP="006B082C">
            <w:pPr>
              <w:pStyle w:val="a6"/>
              <w:jc w:val="center"/>
              <w:rPr>
                <w:color w:val="000000"/>
                <w:sz w:val="27"/>
                <w:szCs w:val="27"/>
              </w:rPr>
            </w:pPr>
            <w:r w:rsidRPr="006B082C">
              <w:rPr>
                <w:color w:val="000000"/>
                <w:sz w:val="27"/>
                <w:szCs w:val="27"/>
              </w:rPr>
              <w:t>одна вывеска в одну строку</w:t>
            </w:r>
          </w:p>
          <w:p w:rsidR="006B082C" w:rsidRPr="006B082C" w:rsidRDefault="006B082C" w:rsidP="006B082C">
            <w:pPr>
              <w:pStyle w:val="a6"/>
              <w:jc w:val="center"/>
              <w:rPr>
                <w:sz w:val="27"/>
                <w:szCs w:val="27"/>
              </w:rPr>
            </w:pPr>
            <w:r w:rsidRPr="006B082C">
              <w:rPr>
                <w:color w:val="000000"/>
                <w:sz w:val="27"/>
                <w:szCs w:val="27"/>
              </w:rPr>
              <w:t xml:space="preserve"> во фризовой части фасада</w:t>
            </w:r>
          </w:p>
          <w:p w:rsidR="006B082C" w:rsidRPr="006B082C" w:rsidRDefault="006B082C" w:rsidP="006B082C">
            <w:pPr>
              <w:pStyle w:val="a6"/>
              <w:jc w:val="center"/>
              <w:rPr>
                <w:color w:val="000000"/>
                <w:sz w:val="27"/>
                <w:szCs w:val="27"/>
              </w:rPr>
            </w:pPr>
            <w:r w:rsidRPr="006B082C">
              <w:rPr>
                <w:color w:val="000000"/>
                <w:sz w:val="27"/>
                <w:szCs w:val="27"/>
              </w:rPr>
              <w:t>выравнивание относительно центральной оси фасада</w:t>
            </w:r>
          </w:p>
        </w:tc>
        <w:tc>
          <w:tcPr>
            <w:tcW w:w="3387" w:type="dxa"/>
            <w:tcBorders>
              <w:left w:val="single" w:sz="2" w:space="0" w:color="000000"/>
              <w:bottom w:val="single" w:sz="2" w:space="0" w:color="000000"/>
              <w:right w:val="single" w:sz="2" w:space="0" w:color="000000"/>
            </w:tcBorders>
          </w:tcPr>
          <w:p w:rsidR="006B082C" w:rsidRPr="006B082C" w:rsidRDefault="006B082C" w:rsidP="006B082C">
            <w:pPr>
              <w:pStyle w:val="a6"/>
              <w:jc w:val="center"/>
              <w:rPr>
                <w:color w:val="000000"/>
                <w:sz w:val="27"/>
                <w:szCs w:val="27"/>
              </w:rPr>
            </w:pPr>
            <w:r w:rsidRPr="006B082C">
              <w:rPr>
                <w:color w:val="000000"/>
                <w:sz w:val="27"/>
                <w:szCs w:val="27"/>
              </w:rPr>
              <w:t>одна вывеска в одну строку</w:t>
            </w:r>
          </w:p>
          <w:p w:rsidR="006B082C" w:rsidRPr="006B082C" w:rsidRDefault="006B082C" w:rsidP="006B082C">
            <w:pPr>
              <w:pStyle w:val="a6"/>
              <w:jc w:val="center"/>
              <w:rPr>
                <w:color w:val="000000"/>
                <w:sz w:val="27"/>
                <w:szCs w:val="27"/>
              </w:rPr>
            </w:pPr>
            <w:r w:rsidRPr="006B082C">
              <w:rPr>
                <w:color w:val="000000"/>
                <w:sz w:val="27"/>
                <w:szCs w:val="27"/>
              </w:rPr>
              <w:t>во фризовой части фасада</w:t>
            </w:r>
          </w:p>
          <w:p w:rsidR="006B082C" w:rsidRPr="006B082C" w:rsidRDefault="006B082C" w:rsidP="006B082C">
            <w:pPr>
              <w:pStyle w:val="a6"/>
              <w:jc w:val="center"/>
              <w:rPr>
                <w:color w:val="000000"/>
                <w:sz w:val="27"/>
                <w:szCs w:val="27"/>
              </w:rPr>
            </w:pPr>
            <w:r w:rsidRPr="006B082C">
              <w:rPr>
                <w:color w:val="000000"/>
                <w:sz w:val="27"/>
                <w:szCs w:val="27"/>
              </w:rPr>
              <w:t>выравнивание относительно центральной оси фасада</w:t>
            </w:r>
          </w:p>
        </w:tc>
      </w:tr>
      <w:tr w:rsidR="006B082C" w:rsidRPr="006B082C" w:rsidTr="006B082C">
        <w:tc>
          <w:tcPr>
            <w:tcW w:w="2597" w:type="dxa"/>
            <w:tcBorders>
              <w:left w:val="single" w:sz="2" w:space="0" w:color="000000"/>
              <w:bottom w:val="single" w:sz="2" w:space="0" w:color="000000"/>
            </w:tcBorders>
          </w:tcPr>
          <w:p w:rsidR="006B082C" w:rsidRPr="006B082C" w:rsidRDefault="006B082C" w:rsidP="006B082C">
            <w:pPr>
              <w:pStyle w:val="afb"/>
              <w:jc w:val="center"/>
              <w:rPr>
                <w:sz w:val="27"/>
                <w:szCs w:val="27"/>
              </w:rPr>
            </w:pPr>
            <w:r w:rsidRPr="006B082C">
              <w:rPr>
                <w:sz w:val="27"/>
                <w:szCs w:val="27"/>
              </w:rPr>
              <w:t>размер</w:t>
            </w:r>
          </w:p>
        </w:tc>
        <w:tc>
          <w:tcPr>
            <w:tcW w:w="3511" w:type="dxa"/>
            <w:tcBorders>
              <w:left w:val="single" w:sz="2" w:space="0" w:color="000000"/>
              <w:bottom w:val="single" w:sz="2" w:space="0" w:color="000000"/>
            </w:tcBorders>
          </w:tcPr>
          <w:p w:rsidR="006B082C" w:rsidRPr="006B082C" w:rsidRDefault="006B082C" w:rsidP="006B082C">
            <w:pPr>
              <w:pStyle w:val="a6"/>
              <w:jc w:val="center"/>
              <w:rPr>
                <w:color w:val="000000"/>
                <w:sz w:val="27"/>
                <w:szCs w:val="27"/>
              </w:rPr>
            </w:pPr>
            <w:r w:rsidRPr="006B082C">
              <w:rPr>
                <w:color w:val="000000"/>
                <w:sz w:val="27"/>
                <w:szCs w:val="27"/>
              </w:rPr>
              <w:t>не более 1/2 длины</w:t>
            </w:r>
          </w:p>
          <w:p w:rsidR="006B082C" w:rsidRPr="006B082C" w:rsidRDefault="006B082C" w:rsidP="006B082C">
            <w:pPr>
              <w:pStyle w:val="a6"/>
              <w:jc w:val="center"/>
              <w:rPr>
                <w:color w:val="000000"/>
                <w:sz w:val="27"/>
                <w:szCs w:val="27"/>
              </w:rPr>
            </w:pPr>
            <w:r w:rsidRPr="006B082C">
              <w:rPr>
                <w:color w:val="000000"/>
                <w:sz w:val="27"/>
                <w:szCs w:val="27"/>
              </w:rPr>
              <w:t>и 1/5 высоты фасада,</w:t>
            </w:r>
          </w:p>
        </w:tc>
        <w:tc>
          <w:tcPr>
            <w:tcW w:w="3387" w:type="dxa"/>
            <w:tcBorders>
              <w:left w:val="single" w:sz="2" w:space="0" w:color="000000"/>
              <w:bottom w:val="single" w:sz="2" w:space="0" w:color="000000"/>
              <w:right w:val="single" w:sz="2" w:space="0" w:color="000000"/>
            </w:tcBorders>
          </w:tcPr>
          <w:p w:rsidR="006B082C" w:rsidRPr="006B082C" w:rsidRDefault="006B082C" w:rsidP="006B082C">
            <w:pPr>
              <w:pStyle w:val="a6"/>
              <w:jc w:val="center"/>
              <w:rPr>
                <w:color w:val="000000"/>
                <w:sz w:val="27"/>
                <w:szCs w:val="27"/>
              </w:rPr>
            </w:pPr>
            <w:r w:rsidRPr="006B082C">
              <w:rPr>
                <w:color w:val="000000"/>
                <w:sz w:val="27"/>
                <w:szCs w:val="27"/>
              </w:rPr>
              <w:t>не более 1/2 длины</w:t>
            </w:r>
          </w:p>
          <w:p w:rsidR="006B082C" w:rsidRPr="006B082C" w:rsidRDefault="006B082C" w:rsidP="006B082C">
            <w:pPr>
              <w:pStyle w:val="a6"/>
              <w:jc w:val="center"/>
              <w:rPr>
                <w:color w:val="000000"/>
                <w:sz w:val="27"/>
                <w:szCs w:val="27"/>
              </w:rPr>
            </w:pPr>
            <w:r w:rsidRPr="006B082C">
              <w:rPr>
                <w:color w:val="000000"/>
                <w:sz w:val="27"/>
                <w:szCs w:val="27"/>
              </w:rPr>
              <w:t>и 1/5 высоты фасада,</w:t>
            </w:r>
          </w:p>
        </w:tc>
      </w:tr>
      <w:tr w:rsidR="006B082C" w:rsidRPr="006B082C" w:rsidTr="006B082C">
        <w:tc>
          <w:tcPr>
            <w:tcW w:w="2597" w:type="dxa"/>
            <w:tcBorders>
              <w:left w:val="single" w:sz="2" w:space="0" w:color="000000"/>
              <w:bottom w:val="single" w:sz="2" w:space="0" w:color="000000"/>
            </w:tcBorders>
          </w:tcPr>
          <w:p w:rsidR="006B082C" w:rsidRPr="006B082C" w:rsidRDefault="006B082C" w:rsidP="006B082C">
            <w:pPr>
              <w:pStyle w:val="afb"/>
              <w:jc w:val="center"/>
              <w:rPr>
                <w:sz w:val="27"/>
                <w:szCs w:val="27"/>
              </w:rPr>
            </w:pPr>
            <w:r w:rsidRPr="006B082C">
              <w:rPr>
                <w:sz w:val="27"/>
                <w:szCs w:val="27"/>
              </w:rPr>
              <w:t>материал</w:t>
            </w:r>
          </w:p>
        </w:tc>
        <w:tc>
          <w:tcPr>
            <w:tcW w:w="3511" w:type="dxa"/>
            <w:tcBorders>
              <w:left w:val="single" w:sz="2" w:space="0" w:color="000000"/>
              <w:bottom w:val="single" w:sz="2" w:space="0" w:color="000000"/>
            </w:tcBorders>
          </w:tcPr>
          <w:p w:rsidR="006B082C" w:rsidRPr="006B082C" w:rsidRDefault="006B082C" w:rsidP="006B082C">
            <w:pPr>
              <w:pStyle w:val="a6"/>
              <w:jc w:val="center"/>
              <w:rPr>
                <w:color w:val="000000"/>
                <w:sz w:val="27"/>
                <w:szCs w:val="27"/>
              </w:rPr>
            </w:pPr>
            <w:r w:rsidRPr="006B082C">
              <w:rPr>
                <w:color w:val="000000"/>
                <w:sz w:val="27"/>
                <w:szCs w:val="27"/>
              </w:rPr>
              <w:t>пластик, дерево, стекло</w:t>
            </w:r>
          </w:p>
        </w:tc>
        <w:tc>
          <w:tcPr>
            <w:tcW w:w="3387" w:type="dxa"/>
            <w:tcBorders>
              <w:left w:val="single" w:sz="2" w:space="0" w:color="000000"/>
              <w:bottom w:val="single" w:sz="2" w:space="0" w:color="000000"/>
              <w:right w:val="single" w:sz="2" w:space="0" w:color="000000"/>
            </w:tcBorders>
          </w:tcPr>
          <w:p w:rsidR="006B082C" w:rsidRPr="006B082C" w:rsidRDefault="006B082C" w:rsidP="006B082C">
            <w:pPr>
              <w:pStyle w:val="a6"/>
              <w:jc w:val="center"/>
              <w:rPr>
                <w:color w:val="000000"/>
                <w:sz w:val="27"/>
                <w:szCs w:val="27"/>
              </w:rPr>
            </w:pPr>
            <w:r w:rsidRPr="006B082C">
              <w:rPr>
                <w:color w:val="000000"/>
                <w:sz w:val="27"/>
                <w:szCs w:val="27"/>
              </w:rPr>
              <w:t>пластик, стекло</w:t>
            </w:r>
          </w:p>
        </w:tc>
      </w:tr>
      <w:tr w:rsidR="006B082C" w:rsidRPr="006B082C" w:rsidTr="006B082C">
        <w:tc>
          <w:tcPr>
            <w:tcW w:w="2597" w:type="dxa"/>
            <w:tcBorders>
              <w:left w:val="single" w:sz="2" w:space="0" w:color="000000"/>
              <w:bottom w:val="single" w:sz="2" w:space="0" w:color="000000"/>
            </w:tcBorders>
          </w:tcPr>
          <w:p w:rsidR="006B082C" w:rsidRPr="006B082C" w:rsidRDefault="006B082C" w:rsidP="006B082C">
            <w:pPr>
              <w:pStyle w:val="afb"/>
              <w:jc w:val="center"/>
              <w:rPr>
                <w:sz w:val="27"/>
                <w:szCs w:val="27"/>
              </w:rPr>
            </w:pPr>
            <w:r w:rsidRPr="006B082C">
              <w:rPr>
                <w:sz w:val="27"/>
                <w:szCs w:val="27"/>
              </w:rPr>
              <w:t>цвет</w:t>
            </w:r>
          </w:p>
        </w:tc>
        <w:tc>
          <w:tcPr>
            <w:tcW w:w="3511" w:type="dxa"/>
            <w:tcBorders>
              <w:left w:val="single" w:sz="2" w:space="0" w:color="000000"/>
              <w:bottom w:val="single" w:sz="2" w:space="0" w:color="000000"/>
            </w:tcBorders>
          </w:tcPr>
          <w:p w:rsidR="006B082C" w:rsidRPr="006B082C" w:rsidRDefault="006B082C" w:rsidP="006B082C">
            <w:pPr>
              <w:pStyle w:val="a6"/>
              <w:jc w:val="center"/>
              <w:rPr>
                <w:sz w:val="27"/>
                <w:szCs w:val="27"/>
              </w:rPr>
            </w:pPr>
            <w:r w:rsidRPr="006B082C">
              <w:rPr>
                <w:sz w:val="27"/>
                <w:szCs w:val="27"/>
              </w:rPr>
              <w:t>с учетом положений пунктов 1.5.1. и 1.5.2. настоящих правил</w:t>
            </w:r>
          </w:p>
        </w:tc>
        <w:tc>
          <w:tcPr>
            <w:tcW w:w="3387" w:type="dxa"/>
            <w:tcBorders>
              <w:left w:val="single" w:sz="2" w:space="0" w:color="000000"/>
              <w:bottom w:val="single" w:sz="2" w:space="0" w:color="000000"/>
              <w:right w:val="single" w:sz="2" w:space="0" w:color="000000"/>
            </w:tcBorders>
          </w:tcPr>
          <w:p w:rsidR="006B082C" w:rsidRPr="006B082C" w:rsidRDefault="006B082C" w:rsidP="006B082C">
            <w:pPr>
              <w:pStyle w:val="a6"/>
              <w:jc w:val="center"/>
              <w:rPr>
                <w:sz w:val="27"/>
                <w:szCs w:val="27"/>
              </w:rPr>
            </w:pPr>
            <w:r w:rsidRPr="006B082C">
              <w:rPr>
                <w:sz w:val="27"/>
                <w:szCs w:val="27"/>
              </w:rPr>
              <w:t>с учетом положений пункта 1.5.3. настоящих правил</w:t>
            </w:r>
          </w:p>
        </w:tc>
      </w:tr>
      <w:tr w:rsidR="006B082C" w:rsidRPr="006B082C" w:rsidTr="006B082C">
        <w:tc>
          <w:tcPr>
            <w:tcW w:w="2597" w:type="dxa"/>
            <w:tcBorders>
              <w:left w:val="single" w:sz="2" w:space="0" w:color="000000"/>
              <w:bottom w:val="single" w:sz="2" w:space="0" w:color="000000"/>
            </w:tcBorders>
          </w:tcPr>
          <w:p w:rsidR="006B082C" w:rsidRPr="006B082C" w:rsidRDefault="006B082C" w:rsidP="006B082C">
            <w:pPr>
              <w:pStyle w:val="afb"/>
              <w:jc w:val="center"/>
              <w:rPr>
                <w:sz w:val="27"/>
                <w:szCs w:val="27"/>
              </w:rPr>
            </w:pPr>
            <w:r w:rsidRPr="006B082C">
              <w:rPr>
                <w:sz w:val="27"/>
                <w:szCs w:val="27"/>
              </w:rPr>
              <w:t>подсветка</w:t>
            </w:r>
          </w:p>
        </w:tc>
        <w:tc>
          <w:tcPr>
            <w:tcW w:w="6898" w:type="dxa"/>
            <w:gridSpan w:val="2"/>
            <w:tcBorders>
              <w:left w:val="single" w:sz="2" w:space="0" w:color="000000"/>
              <w:bottom w:val="single" w:sz="2" w:space="0" w:color="000000"/>
              <w:right w:val="single" w:sz="2" w:space="0" w:color="000000"/>
            </w:tcBorders>
          </w:tcPr>
          <w:p w:rsidR="006B082C" w:rsidRPr="006B082C" w:rsidRDefault="006B082C" w:rsidP="006B082C">
            <w:pPr>
              <w:jc w:val="center"/>
              <w:rPr>
                <w:sz w:val="27"/>
                <w:szCs w:val="27"/>
              </w:rPr>
            </w:pPr>
            <w:proofErr w:type="gramStart"/>
            <w:r w:rsidRPr="006B082C">
              <w:rPr>
                <w:sz w:val="27"/>
                <w:szCs w:val="27"/>
              </w:rPr>
              <w:t>внутренняя</w:t>
            </w:r>
            <w:proofErr w:type="gramEnd"/>
            <w:r w:rsidRPr="006B082C">
              <w:rPr>
                <w:sz w:val="27"/>
                <w:szCs w:val="27"/>
              </w:rPr>
              <w:t xml:space="preserve"> (встроенная в конструкцию), </w:t>
            </w:r>
            <w:proofErr w:type="spellStart"/>
            <w:r w:rsidRPr="006B082C">
              <w:rPr>
                <w:sz w:val="27"/>
                <w:szCs w:val="27"/>
              </w:rPr>
              <w:t>контражурная</w:t>
            </w:r>
            <w:proofErr w:type="spellEnd"/>
          </w:p>
          <w:p w:rsidR="006B082C" w:rsidRPr="006B082C" w:rsidRDefault="006B082C" w:rsidP="006B082C">
            <w:pPr>
              <w:jc w:val="center"/>
              <w:rPr>
                <w:sz w:val="27"/>
                <w:szCs w:val="27"/>
              </w:rPr>
            </w:pPr>
            <w:proofErr w:type="gramStart"/>
            <w:r w:rsidRPr="006B082C">
              <w:rPr>
                <w:sz w:val="27"/>
                <w:szCs w:val="27"/>
              </w:rPr>
              <w:t>подсветка (источники света монтируются за задней</w:t>
            </w:r>
            <w:proofErr w:type="gramEnd"/>
          </w:p>
          <w:p w:rsidR="006B082C" w:rsidRPr="006B082C" w:rsidRDefault="006B082C" w:rsidP="006B082C">
            <w:pPr>
              <w:jc w:val="center"/>
              <w:rPr>
                <w:sz w:val="27"/>
                <w:szCs w:val="27"/>
              </w:rPr>
            </w:pPr>
            <w:r w:rsidRPr="006B082C">
              <w:rPr>
                <w:sz w:val="27"/>
                <w:szCs w:val="27"/>
              </w:rPr>
              <w:t xml:space="preserve"> поверхностью букв) с приглушенным светом</w:t>
            </w:r>
          </w:p>
          <w:p w:rsidR="006B082C" w:rsidRPr="006B082C" w:rsidRDefault="006B082C" w:rsidP="006B082C">
            <w:pPr>
              <w:jc w:val="center"/>
              <w:rPr>
                <w:sz w:val="27"/>
                <w:szCs w:val="27"/>
              </w:rPr>
            </w:pPr>
            <w:r w:rsidRPr="006B082C">
              <w:rPr>
                <w:sz w:val="27"/>
                <w:szCs w:val="27"/>
              </w:rPr>
              <w:t xml:space="preserve">без динамических эффектов в тон с </w:t>
            </w:r>
            <w:proofErr w:type="gramStart"/>
            <w:r w:rsidRPr="006B082C">
              <w:rPr>
                <w:sz w:val="27"/>
                <w:szCs w:val="27"/>
              </w:rPr>
              <w:t>цветовым</w:t>
            </w:r>
            <w:proofErr w:type="gramEnd"/>
          </w:p>
          <w:p w:rsidR="006B082C" w:rsidRPr="006B082C" w:rsidRDefault="006B082C" w:rsidP="006B082C">
            <w:pPr>
              <w:jc w:val="center"/>
              <w:rPr>
                <w:sz w:val="27"/>
                <w:szCs w:val="27"/>
              </w:rPr>
            </w:pPr>
            <w:r w:rsidRPr="006B082C">
              <w:rPr>
                <w:sz w:val="27"/>
                <w:szCs w:val="27"/>
              </w:rPr>
              <w:t xml:space="preserve"> решением фасада, с </w:t>
            </w:r>
            <w:proofErr w:type="gramStart"/>
            <w:r w:rsidRPr="006B082C">
              <w:rPr>
                <w:sz w:val="27"/>
                <w:szCs w:val="27"/>
              </w:rPr>
              <w:t>прозрачными</w:t>
            </w:r>
            <w:proofErr w:type="gramEnd"/>
            <w:r w:rsidRPr="006B082C">
              <w:rPr>
                <w:sz w:val="27"/>
                <w:szCs w:val="27"/>
              </w:rPr>
              <w:t xml:space="preserve"> и непрозрачными</w:t>
            </w:r>
          </w:p>
          <w:p w:rsidR="006B082C" w:rsidRPr="006B082C" w:rsidRDefault="006B082C" w:rsidP="006B082C">
            <w:pPr>
              <w:jc w:val="center"/>
              <w:rPr>
                <w:sz w:val="27"/>
                <w:szCs w:val="27"/>
              </w:rPr>
            </w:pPr>
            <w:r w:rsidRPr="006B082C">
              <w:rPr>
                <w:sz w:val="27"/>
                <w:szCs w:val="27"/>
              </w:rPr>
              <w:t>боковыми элементами</w:t>
            </w:r>
          </w:p>
        </w:tc>
      </w:tr>
    </w:tbl>
    <w:p w:rsidR="006B082C" w:rsidRPr="006B082C" w:rsidRDefault="006B082C" w:rsidP="006B082C">
      <w:pPr>
        <w:pStyle w:val="afb"/>
        <w:jc w:val="center"/>
        <w:rPr>
          <w:sz w:val="27"/>
          <w:szCs w:val="27"/>
        </w:rPr>
      </w:pPr>
    </w:p>
    <w:p w:rsidR="006B082C" w:rsidRPr="006B082C" w:rsidRDefault="006B082C" w:rsidP="006B082C">
      <w:pPr>
        <w:jc w:val="both"/>
        <w:rPr>
          <w:sz w:val="27"/>
          <w:szCs w:val="27"/>
        </w:rPr>
      </w:pPr>
      <w:r w:rsidRPr="006B082C">
        <w:rPr>
          <w:color w:val="000000"/>
          <w:sz w:val="27"/>
          <w:szCs w:val="27"/>
        </w:rPr>
        <w:tab/>
        <w:t>1.11. Требования к иным информационным конструкциям.</w:t>
      </w:r>
    </w:p>
    <w:p w:rsidR="006B082C" w:rsidRPr="006B082C" w:rsidRDefault="006B082C" w:rsidP="006B082C">
      <w:pPr>
        <w:jc w:val="both"/>
        <w:rPr>
          <w:sz w:val="27"/>
          <w:szCs w:val="27"/>
        </w:rPr>
      </w:pPr>
      <w:r w:rsidRPr="006B082C">
        <w:rPr>
          <w:color w:val="000000"/>
          <w:sz w:val="27"/>
          <w:szCs w:val="27"/>
          <w:lang w:eastAsia="zh-CN"/>
        </w:rPr>
        <w:tab/>
        <w:t xml:space="preserve">1.11.1. </w:t>
      </w:r>
      <w:r w:rsidRPr="006B082C">
        <w:rPr>
          <w:sz w:val="27"/>
          <w:szCs w:val="27"/>
          <w:lang w:eastAsia="zh-CN"/>
        </w:rPr>
        <w:t>Домовые знаки.</w:t>
      </w:r>
    </w:p>
    <w:p w:rsidR="006B082C" w:rsidRPr="006B082C" w:rsidRDefault="006B082C" w:rsidP="006B082C">
      <w:pPr>
        <w:jc w:val="both"/>
        <w:rPr>
          <w:sz w:val="27"/>
          <w:szCs w:val="27"/>
        </w:rPr>
      </w:pPr>
      <w:r w:rsidRPr="006B082C">
        <w:rPr>
          <w:sz w:val="27"/>
          <w:szCs w:val="27"/>
          <w:lang w:eastAsia="zh-CN"/>
        </w:rPr>
        <w:tab/>
        <w:t xml:space="preserve">1.11.1.1. </w:t>
      </w:r>
      <w:proofErr w:type="gramStart"/>
      <w:r w:rsidRPr="006B082C">
        <w:rPr>
          <w:sz w:val="27"/>
          <w:szCs w:val="27"/>
          <w:lang w:eastAsia="zh-CN"/>
        </w:rPr>
        <w:t>Домовые знаки размещаются на фасадах зданий на расстоянии не более 0,5 м от его угла и на высоте от 2,5 до 3,5 метров от уровня земли в форме</w:t>
      </w:r>
      <w:r w:rsidRPr="006B082C">
        <w:rPr>
          <w:sz w:val="27"/>
          <w:szCs w:val="27"/>
        </w:rPr>
        <w:t xml:space="preserve"> плоской конструкции (буквы и знаки не имеют объема) или </w:t>
      </w:r>
      <w:r w:rsidRPr="006B082C">
        <w:rPr>
          <w:sz w:val="27"/>
          <w:szCs w:val="27"/>
          <w:lang w:eastAsia="zh-CN"/>
        </w:rPr>
        <w:t>в форме отдельных объемных букв и знаков, которые крепятся непосредственно к фасаду, или расположены на жестком основании, которое крепится к фасаду.</w:t>
      </w:r>
      <w:proofErr w:type="gramEnd"/>
      <w:r w:rsidRPr="006B082C">
        <w:rPr>
          <w:sz w:val="27"/>
          <w:szCs w:val="27"/>
          <w:lang w:eastAsia="zh-CN"/>
        </w:rPr>
        <w:t xml:space="preserve"> На перекрестках домовые знаки размещаются с обеих сторон здания.</w:t>
      </w:r>
    </w:p>
    <w:p w:rsidR="006B082C" w:rsidRPr="006B082C" w:rsidRDefault="006B082C" w:rsidP="006B082C">
      <w:pPr>
        <w:jc w:val="both"/>
        <w:rPr>
          <w:sz w:val="27"/>
          <w:szCs w:val="27"/>
        </w:rPr>
      </w:pPr>
      <w:r w:rsidRPr="006B082C">
        <w:rPr>
          <w:sz w:val="27"/>
          <w:szCs w:val="27"/>
          <w:lang w:eastAsia="zh-CN"/>
        </w:rPr>
        <w:tab/>
        <w:t xml:space="preserve">1.11.1.2. </w:t>
      </w:r>
      <w:proofErr w:type="gramStart"/>
      <w:r w:rsidRPr="006B082C">
        <w:rPr>
          <w:sz w:val="27"/>
          <w:szCs w:val="27"/>
          <w:lang w:eastAsia="zh-CN"/>
        </w:rPr>
        <w:t>Размеры домовых знаков: указатель номера здания: высота не более 200 мм, длина не более 250 мм; указатель наименования улицы, переулка, проспекта, площади: высота не более 120 мм, длина не более 800 мм; указатель номера и наименования улицы, переулка, проспекта, площади с применением декоративных элементов: высота не более 500 мм, длина конструкции не более 400 мм.</w:t>
      </w:r>
      <w:proofErr w:type="gramEnd"/>
    </w:p>
    <w:p w:rsidR="006B082C" w:rsidRPr="006B082C" w:rsidRDefault="006B082C" w:rsidP="006B082C">
      <w:pPr>
        <w:jc w:val="both"/>
        <w:rPr>
          <w:sz w:val="27"/>
          <w:szCs w:val="27"/>
        </w:rPr>
      </w:pPr>
      <w:r w:rsidRPr="006B082C">
        <w:rPr>
          <w:color w:val="000000"/>
          <w:sz w:val="27"/>
          <w:szCs w:val="27"/>
          <w:lang w:eastAsia="zh-CN"/>
        </w:rPr>
        <w:tab/>
        <w:t>1.11.1.3. При изготовлении домовых знаков используются материалы - металл, пластик.</w:t>
      </w:r>
    </w:p>
    <w:p w:rsidR="006B082C" w:rsidRPr="006B082C" w:rsidRDefault="006B082C" w:rsidP="006B082C">
      <w:pPr>
        <w:jc w:val="both"/>
        <w:rPr>
          <w:color w:val="000000"/>
          <w:sz w:val="27"/>
          <w:szCs w:val="27"/>
          <w:lang w:eastAsia="zh-CN"/>
        </w:rPr>
      </w:pPr>
      <w:r w:rsidRPr="006B082C">
        <w:rPr>
          <w:color w:val="000000"/>
          <w:sz w:val="27"/>
          <w:szCs w:val="27"/>
          <w:lang w:eastAsia="zh-CN"/>
        </w:rPr>
        <w:tab/>
        <w:t>1.11.1.4. Цветовое решение домовых знаков приближается к колеру фасада.</w:t>
      </w:r>
    </w:p>
    <w:p w:rsidR="006B082C" w:rsidRPr="006B082C" w:rsidRDefault="006B082C" w:rsidP="006B082C">
      <w:pPr>
        <w:pStyle w:val="a6"/>
        <w:rPr>
          <w:sz w:val="27"/>
          <w:szCs w:val="27"/>
        </w:rPr>
      </w:pPr>
      <w:r w:rsidRPr="006B082C">
        <w:rPr>
          <w:color w:val="000000"/>
          <w:sz w:val="27"/>
          <w:szCs w:val="27"/>
          <w:lang w:eastAsia="zh-CN"/>
        </w:rPr>
        <w:lastRenderedPageBreak/>
        <w:tab/>
        <w:t>1.11.1.5. Запрещается размещение домовых знаков методом покраски или наклейки, использование в домовых знаках подсветки (за исключением подсветки декоративных элементов домового знака).</w:t>
      </w:r>
    </w:p>
    <w:p w:rsidR="006B082C" w:rsidRPr="006B082C" w:rsidRDefault="006B082C" w:rsidP="006B082C">
      <w:pPr>
        <w:pStyle w:val="a6"/>
        <w:rPr>
          <w:sz w:val="27"/>
          <w:szCs w:val="27"/>
        </w:rPr>
      </w:pPr>
      <w:r w:rsidRPr="006B082C">
        <w:rPr>
          <w:color w:val="000000"/>
          <w:sz w:val="27"/>
          <w:szCs w:val="27"/>
          <w:lang w:eastAsia="zh-CN"/>
        </w:rPr>
        <w:tab/>
        <w:t xml:space="preserve">1.11.2. </w:t>
      </w:r>
      <w:proofErr w:type="spellStart"/>
      <w:r w:rsidRPr="006B082C">
        <w:rPr>
          <w:color w:val="000000"/>
          <w:sz w:val="27"/>
          <w:szCs w:val="27"/>
          <w:lang w:eastAsia="zh-CN"/>
        </w:rPr>
        <w:t>Штендеры</w:t>
      </w:r>
      <w:proofErr w:type="spellEnd"/>
      <w:r w:rsidRPr="006B082C">
        <w:rPr>
          <w:color w:val="000000"/>
          <w:sz w:val="27"/>
          <w:szCs w:val="27"/>
          <w:lang w:eastAsia="zh-CN"/>
        </w:rPr>
        <w:t>.</w:t>
      </w:r>
    </w:p>
    <w:p w:rsidR="006B082C" w:rsidRPr="006B082C" w:rsidRDefault="006B082C" w:rsidP="006B082C">
      <w:pPr>
        <w:jc w:val="both"/>
        <w:rPr>
          <w:sz w:val="27"/>
          <w:szCs w:val="27"/>
          <w:lang w:eastAsia="zh-CN"/>
        </w:rPr>
      </w:pPr>
      <w:r w:rsidRPr="006B082C">
        <w:rPr>
          <w:sz w:val="27"/>
          <w:szCs w:val="27"/>
          <w:lang w:eastAsia="zh-CN"/>
        </w:rPr>
        <w:tab/>
        <w:t xml:space="preserve">1.11.2.1. </w:t>
      </w:r>
      <w:proofErr w:type="spellStart"/>
      <w:r w:rsidRPr="006B082C">
        <w:rPr>
          <w:sz w:val="27"/>
          <w:szCs w:val="27"/>
          <w:lang w:eastAsia="zh-CN"/>
        </w:rPr>
        <w:t>Штендеры</w:t>
      </w:r>
      <w:proofErr w:type="spellEnd"/>
      <w:r w:rsidRPr="006B082C">
        <w:rPr>
          <w:sz w:val="27"/>
          <w:szCs w:val="27"/>
          <w:lang w:eastAsia="zh-CN"/>
        </w:rPr>
        <w:t xml:space="preserve"> размещаются до входа в здание на расстоянии не более 3 метров. Каждая организация (индивидуальный предприниматель) размещают один </w:t>
      </w:r>
      <w:proofErr w:type="spellStart"/>
      <w:r w:rsidRPr="006B082C">
        <w:rPr>
          <w:sz w:val="27"/>
          <w:szCs w:val="27"/>
          <w:lang w:eastAsia="zh-CN"/>
        </w:rPr>
        <w:t>штендер</w:t>
      </w:r>
      <w:proofErr w:type="spellEnd"/>
      <w:r w:rsidRPr="006B082C">
        <w:rPr>
          <w:sz w:val="27"/>
          <w:szCs w:val="27"/>
          <w:lang w:eastAsia="zh-CN"/>
        </w:rPr>
        <w:t>.</w:t>
      </w:r>
    </w:p>
    <w:p w:rsidR="006B082C" w:rsidRPr="006B082C" w:rsidRDefault="006B082C" w:rsidP="006B082C">
      <w:pPr>
        <w:jc w:val="both"/>
        <w:rPr>
          <w:sz w:val="27"/>
          <w:szCs w:val="27"/>
        </w:rPr>
      </w:pPr>
      <w:r w:rsidRPr="006B082C">
        <w:rPr>
          <w:sz w:val="27"/>
          <w:szCs w:val="27"/>
          <w:lang w:eastAsia="zh-CN"/>
        </w:rPr>
        <w:tab/>
        <w:t xml:space="preserve">1.11.2.2. </w:t>
      </w:r>
      <w:r w:rsidRPr="006B082C">
        <w:rPr>
          <w:bCs/>
          <w:color w:val="000000"/>
          <w:sz w:val="27"/>
          <w:szCs w:val="27"/>
          <w:lang w:eastAsia="zh-CN"/>
        </w:rPr>
        <w:t xml:space="preserve">Размеры </w:t>
      </w:r>
      <w:proofErr w:type="spellStart"/>
      <w:r w:rsidRPr="006B082C">
        <w:rPr>
          <w:color w:val="000000"/>
          <w:sz w:val="27"/>
          <w:szCs w:val="27"/>
          <w:lang w:eastAsia="zh-CN"/>
        </w:rPr>
        <w:t>штендеров</w:t>
      </w:r>
      <w:proofErr w:type="spellEnd"/>
      <w:r w:rsidRPr="006B082C">
        <w:rPr>
          <w:color w:val="000000"/>
          <w:sz w:val="27"/>
          <w:szCs w:val="27"/>
          <w:lang w:eastAsia="zh-CN"/>
        </w:rPr>
        <w:t>: высота не более 1300 мм, ширина не более 800 мм.</w:t>
      </w:r>
    </w:p>
    <w:p w:rsidR="006B082C" w:rsidRPr="006B082C" w:rsidRDefault="006B082C" w:rsidP="006B082C">
      <w:pPr>
        <w:jc w:val="both"/>
        <w:rPr>
          <w:color w:val="000000"/>
          <w:sz w:val="27"/>
          <w:szCs w:val="27"/>
          <w:lang w:eastAsia="zh-CN"/>
        </w:rPr>
      </w:pPr>
      <w:r w:rsidRPr="006B082C">
        <w:rPr>
          <w:color w:val="000000"/>
          <w:sz w:val="27"/>
          <w:szCs w:val="27"/>
          <w:lang w:eastAsia="zh-CN"/>
        </w:rPr>
        <w:tab/>
        <w:t xml:space="preserve">1.11.2.3. При изготовлении </w:t>
      </w:r>
      <w:proofErr w:type="spellStart"/>
      <w:r w:rsidRPr="006B082C">
        <w:rPr>
          <w:color w:val="000000"/>
          <w:sz w:val="27"/>
          <w:szCs w:val="27"/>
          <w:lang w:eastAsia="zh-CN"/>
        </w:rPr>
        <w:t>штендеров</w:t>
      </w:r>
      <w:proofErr w:type="spellEnd"/>
      <w:r w:rsidRPr="006B082C">
        <w:rPr>
          <w:color w:val="000000"/>
          <w:sz w:val="27"/>
          <w:szCs w:val="27"/>
          <w:lang w:eastAsia="zh-CN"/>
        </w:rPr>
        <w:t xml:space="preserve"> используются материалы - металл, пластик. </w:t>
      </w:r>
      <w:r w:rsidRPr="006B082C">
        <w:rPr>
          <w:color w:val="000000"/>
          <w:sz w:val="27"/>
          <w:szCs w:val="27"/>
          <w:lang w:eastAsia="zh-CN"/>
        </w:rPr>
        <w:tab/>
        <w:t xml:space="preserve">5.2.3. Цветовое решение </w:t>
      </w:r>
      <w:proofErr w:type="spellStart"/>
      <w:r w:rsidRPr="006B082C">
        <w:rPr>
          <w:color w:val="000000"/>
          <w:sz w:val="27"/>
          <w:szCs w:val="27"/>
          <w:lang w:eastAsia="zh-CN"/>
        </w:rPr>
        <w:t>штендера</w:t>
      </w:r>
      <w:proofErr w:type="spellEnd"/>
      <w:r w:rsidRPr="006B082C">
        <w:rPr>
          <w:color w:val="000000"/>
          <w:sz w:val="27"/>
          <w:szCs w:val="27"/>
          <w:lang w:eastAsia="zh-CN"/>
        </w:rPr>
        <w:t xml:space="preserve"> приближается к колеру фасада здания, у которого он размещается.</w:t>
      </w:r>
    </w:p>
    <w:p w:rsidR="006B082C" w:rsidRPr="006B082C" w:rsidRDefault="006B082C" w:rsidP="006B082C">
      <w:pPr>
        <w:jc w:val="both"/>
        <w:rPr>
          <w:sz w:val="27"/>
          <w:szCs w:val="27"/>
        </w:rPr>
      </w:pPr>
      <w:r w:rsidRPr="006B082C">
        <w:rPr>
          <w:color w:val="000000"/>
          <w:sz w:val="27"/>
          <w:szCs w:val="27"/>
          <w:lang w:eastAsia="zh-CN"/>
        </w:rPr>
        <w:tab/>
        <w:t xml:space="preserve">1.11.2.4. </w:t>
      </w:r>
      <w:r w:rsidRPr="006B082C">
        <w:rPr>
          <w:sz w:val="27"/>
          <w:szCs w:val="27"/>
          <w:lang w:eastAsia="zh-CN"/>
        </w:rPr>
        <w:t>Не допускается и</w:t>
      </w:r>
      <w:r w:rsidRPr="006B082C">
        <w:rPr>
          <w:color w:val="000000"/>
          <w:sz w:val="27"/>
          <w:szCs w:val="27"/>
          <w:lang w:eastAsia="zh-CN"/>
        </w:rPr>
        <w:t xml:space="preserve">спользование на </w:t>
      </w:r>
      <w:proofErr w:type="spellStart"/>
      <w:r w:rsidRPr="006B082C">
        <w:rPr>
          <w:color w:val="000000"/>
          <w:sz w:val="27"/>
          <w:szCs w:val="27"/>
          <w:lang w:eastAsia="zh-CN"/>
        </w:rPr>
        <w:t>штендерах</w:t>
      </w:r>
      <w:proofErr w:type="spellEnd"/>
      <w:r w:rsidRPr="006B082C">
        <w:rPr>
          <w:color w:val="000000"/>
          <w:sz w:val="27"/>
          <w:szCs w:val="27"/>
          <w:lang w:eastAsia="zh-CN"/>
        </w:rPr>
        <w:t xml:space="preserve"> подсветки, </w:t>
      </w:r>
      <w:r w:rsidRPr="006B082C">
        <w:rPr>
          <w:sz w:val="27"/>
          <w:szCs w:val="27"/>
          <w:lang w:eastAsia="zh-CN"/>
        </w:rPr>
        <w:t xml:space="preserve">размещение </w:t>
      </w:r>
      <w:proofErr w:type="spellStart"/>
      <w:r w:rsidRPr="006B082C">
        <w:rPr>
          <w:sz w:val="27"/>
          <w:szCs w:val="27"/>
          <w:lang w:eastAsia="zh-CN"/>
        </w:rPr>
        <w:t>штендеров</w:t>
      </w:r>
      <w:proofErr w:type="spellEnd"/>
      <w:r w:rsidRPr="006B082C">
        <w:rPr>
          <w:sz w:val="27"/>
          <w:szCs w:val="27"/>
          <w:lang w:eastAsia="zh-CN"/>
        </w:rPr>
        <w:t xml:space="preserve"> на узких тротуарах, на проезжей части автомобильных дорог. </w:t>
      </w:r>
      <w:proofErr w:type="spellStart"/>
      <w:r w:rsidRPr="006B082C">
        <w:rPr>
          <w:sz w:val="27"/>
          <w:szCs w:val="27"/>
          <w:lang w:eastAsia="zh-CN"/>
        </w:rPr>
        <w:t>Штендеры</w:t>
      </w:r>
      <w:proofErr w:type="spellEnd"/>
      <w:r w:rsidRPr="006B082C">
        <w:rPr>
          <w:sz w:val="27"/>
          <w:szCs w:val="27"/>
          <w:lang w:eastAsia="zh-CN"/>
        </w:rPr>
        <w:t xml:space="preserve"> не должны препятствовать движению пешеходов и маломобильных групп населения.</w:t>
      </w:r>
    </w:p>
    <w:p w:rsidR="006B082C" w:rsidRPr="006B082C" w:rsidRDefault="006B082C" w:rsidP="006B082C">
      <w:pPr>
        <w:jc w:val="both"/>
        <w:rPr>
          <w:sz w:val="27"/>
          <w:szCs w:val="27"/>
        </w:rPr>
      </w:pPr>
      <w:r w:rsidRPr="006B082C">
        <w:rPr>
          <w:sz w:val="27"/>
          <w:szCs w:val="27"/>
          <w:lang w:eastAsia="zh-CN"/>
        </w:rPr>
        <w:tab/>
        <w:t>1.11.3. Маркизы.</w:t>
      </w:r>
    </w:p>
    <w:p w:rsidR="006B082C" w:rsidRPr="006B082C" w:rsidRDefault="006B082C" w:rsidP="006B082C">
      <w:pPr>
        <w:jc w:val="both"/>
        <w:rPr>
          <w:sz w:val="27"/>
          <w:szCs w:val="27"/>
        </w:rPr>
      </w:pPr>
      <w:r w:rsidRPr="006B082C">
        <w:rPr>
          <w:color w:val="000000"/>
          <w:sz w:val="27"/>
          <w:szCs w:val="27"/>
          <w:lang w:eastAsia="zh-CN"/>
        </w:rPr>
        <w:tab/>
        <w:t xml:space="preserve">1.11.3.1.  </w:t>
      </w:r>
      <w:r w:rsidRPr="006B082C">
        <w:rPr>
          <w:sz w:val="27"/>
          <w:szCs w:val="27"/>
        </w:rPr>
        <w:t>Размещение информации на маркизе осуществляется в виде плоского изображения (буквы и знаки не имеют объема), нанесенного с помощью печати или аппликации, в нижней части кромки маркизы площадью не более 1/3 общего поля маркизы. Несколько изображений размещаются на единой горизонтальной оси.</w:t>
      </w:r>
    </w:p>
    <w:p w:rsidR="006B082C" w:rsidRPr="006B082C" w:rsidRDefault="006B082C" w:rsidP="006B082C">
      <w:pPr>
        <w:jc w:val="both"/>
        <w:rPr>
          <w:color w:val="000000"/>
          <w:sz w:val="27"/>
          <w:szCs w:val="27"/>
          <w:lang w:eastAsia="zh-CN"/>
        </w:rPr>
      </w:pPr>
      <w:r w:rsidRPr="006B082C">
        <w:rPr>
          <w:color w:val="000000"/>
          <w:sz w:val="27"/>
          <w:szCs w:val="27"/>
          <w:lang w:eastAsia="zh-CN"/>
        </w:rPr>
        <w:tab/>
        <w:t>1.11.3.2. При изготовлении маркиз используются ткани из акриловых и композитных материалов.</w:t>
      </w:r>
    </w:p>
    <w:p w:rsidR="006B082C" w:rsidRPr="006B082C" w:rsidRDefault="006B082C" w:rsidP="006B082C">
      <w:pPr>
        <w:jc w:val="both"/>
        <w:rPr>
          <w:sz w:val="27"/>
          <w:szCs w:val="27"/>
        </w:rPr>
      </w:pPr>
      <w:r w:rsidRPr="006B082C">
        <w:rPr>
          <w:color w:val="000000"/>
          <w:sz w:val="27"/>
          <w:szCs w:val="27"/>
          <w:lang w:eastAsia="zh-CN"/>
        </w:rPr>
        <w:tab/>
        <w:t xml:space="preserve">1.11.3.3. </w:t>
      </w:r>
      <w:r w:rsidRPr="006B082C">
        <w:rPr>
          <w:sz w:val="27"/>
          <w:szCs w:val="27"/>
        </w:rPr>
        <w:t xml:space="preserve">Цветовое решение маркиз приближается к колеру фасада. Не допускается размещение маркиз разного цвета на одном фасаде здания, </w:t>
      </w:r>
      <w:r w:rsidRPr="006B082C">
        <w:rPr>
          <w:sz w:val="27"/>
          <w:szCs w:val="27"/>
          <w:lang w:eastAsia="zh-CN"/>
        </w:rPr>
        <w:t>и</w:t>
      </w:r>
      <w:r w:rsidRPr="006B082C">
        <w:rPr>
          <w:color w:val="000000"/>
          <w:sz w:val="27"/>
          <w:szCs w:val="27"/>
          <w:lang w:eastAsia="zh-CN"/>
        </w:rPr>
        <w:t>спользование на маркизе подсветки.</w:t>
      </w:r>
    </w:p>
    <w:p w:rsidR="006B082C" w:rsidRPr="006B082C" w:rsidRDefault="006B082C" w:rsidP="006B082C">
      <w:pPr>
        <w:jc w:val="both"/>
        <w:rPr>
          <w:sz w:val="27"/>
          <w:szCs w:val="27"/>
        </w:rPr>
      </w:pPr>
      <w:r w:rsidRPr="006B082C">
        <w:rPr>
          <w:color w:val="000000"/>
          <w:sz w:val="27"/>
          <w:szCs w:val="27"/>
        </w:rPr>
        <w:tab/>
        <w:t>1.11.4. Афишные тумбы.</w:t>
      </w:r>
    </w:p>
    <w:p w:rsidR="006B082C" w:rsidRPr="006B082C" w:rsidRDefault="006B082C" w:rsidP="006B082C">
      <w:pPr>
        <w:jc w:val="both"/>
        <w:rPr>
          <w:sz w:val="27"/>
          <w:szCs w:val="27"/>
        </w:rPr>
      </w:pPr>
      <w:r w:rsidRPr="006B082C">
        <w:rPr>
          <w:color w:val="000000"/>
          <w:sz w:val="27"/>
          <w:szCs w:val="27"/>
        </w:rPr>
        <w:tab/>
        <w:t>1.11.4.1. Афишные тумбы размещаются в зоне тротуара на расстоянии не менее 0,6 м от проезжей части.</w:t>
      </w:r>
    </w:p>
    <w:p w:rsidR="006B082C" w:rsidRPr="006B082C" w:rsidRDefault="006B082C" w:rsidP="006B082C">
      <w:pPr>
        <w:jc w:val="both"/>
        <w:rPr>
          <w:color w:val="000000"/>
          <w:sz w:val="27"/>
          <w:szCs w:val="27"/>
        </w:rPr>
      </w:pPr>
      <w:r w:rsidRPr="006B082C">
        <w:rPr>
          <w:color w:val="000000"/>
          <w:sz w:val="27"/>
          <w:szCs w:val="27"/>
        </w:rPr>
        <w:tab/>
        <w:t>1.11.4.2. Размеры афишных тумб определяются в зависимости от формы: круглая (цилиндрическая) - диаметр 600 - 1200 мм, высота 2000 - 2500 мм; прямоугольная - стороны 800х800, 1000х1000, высота 2000 - 2500 мм; многогранная - 600х600, 1200х1200, высота 2000 - 2500 мм.</w:t>
      </w:r>
    </w:p>
    <w:p w:rsidR="006B082C" w:rsidRPr="006B082C" w:rsidRDefault="006B082C" w:rsidP="006B082C">
      <w:pPr>
        <w:jc w:val="both"/>
        <w:rPr>
          <w:sz w:val="27"/>
          <w:szCs w:val="27"/>
        </w:rPr>
      </w:pPr>
      <w:r w:rsidRPr="006B082C">
        <w:rPr>
          <w:color w:val="000000"/>
          <w:sz w:val="27"/>
          <w:szCs w:val="27"/>
        </w:rPr>
        <w:tab/>
        <w:t>1.11.4.3. Для изготовления афишных тумб используются м</w:t>
      </w:r>
      <w:r w:rsidRPr="006B082C">
        <w:rPr>
          <w:color w:val="000000"/>
          <w:sz w:val="27"/>
          <w:szCs w:val="27"/>
          <w:lang w:eastAsia="zh-CN"/>
        </w:rPr>
        <w:t>атериалы - металл, пластик.</w:t>
      </w:r>
    </w:p>
    <w:p w:rsidR="006B082C" w:rsidRPr="006B082C" w:rsidRDefault="006B082C" w:rsidP="006B082C">
      <w:pPr>
        <w:jc w:val="both"/>
        <w:rPr>
          <w:color w:val="000000"/>
          <w:sz w:val="27"/>
          <w:szCs w:val="27"/>
          <w:lang w:eastAsia="zh-CN"/>
        </w:rPr>
      </w:pPr>
      <w:r w:rsidRPr="006B082C">
        <w:rPr>
          <w:color w:val="000000"/>
          <w:sz w:val="27"/>
          <w:szCs w:val="27"/>
          <w:lang w:eastAsia="zh-CN"/>
        </w:rPr>
        <w:tab/>
        <w:t xml:space="preserve">1.11.4.4. Цветовое решение афишной тумбы приближается к колеру фасадов </w:t>
      </w:r>
      <w:proofErr w:type="spellStart"/>
      <w:r w:rsidRPr="006B082C">
        <w:rPr>
          <w:color w:val="000000"/>
          <w:sz w:val="27"/>
          <w:szCs w:val="27"/>
          <w:lang w:eastAsia="zh-CN"/>
        </w:rPr>
        <w:t>близрасположенных</w:t>
      </w:r>
      <w:proofErr w:type="spellEnd"/>
      <w:r w:rsidRPr="006B082C">
        <w:rPr>
          <w:color w:val="000000"/>
          <w:sz w:val="27"/>
          <w:szCs w:val="27"/>
          <w:lang w:eastAsia="zh-CN"/>
        </w:rPr>
        <w:t xml:space="preserve"> зданий, допускается использование внутренней </w:t>
      </w:r>
      <w:proofErr w:type="spellStart"/>
      <w:r w:rsidRPr="006B082C">
        <w:rPr>
          <w:color w:val="000000"/>
          <w:sz w:val="27"/>
          <w:szCs w:val="27"/>
          <w:lang w:eastAsia="zh-CN"/>
        </w:rPr>
        <w:t>подстветки</w:t>
      </w:r>
      <w:proofErr w:type="spellEnd"/>
      <w:r w:rsidRPr="006B082C">
        <w:rPr>
          <w:color w:val="000000"/>
          <w:sz w:val="27"/>
          <w:szCs w:val="27"/>
          <w:lang w:eastAsia="zh-CN"/>
        </w:rPr>
        <w:t xml:space="preserve"> с приглушенным светом без динамических эффектов.</w:t>
      </w:r>
    </w:p>
    <w:p w:rsidR="006B082C" w:rsidRPr="006B082C" w:rsidRDefault="006B082C" w:rsidP="006B082C">
      <w:pPr>
        <w:jc w:val="both"/>
        <w:rPr>
          <w:color w:val="000000"/>
          <w:sz w:val="27"/>
          <w:szCs w:val="27"/>
          <w:lang w:eastAsia="zh-CN"/>
        </w:rPr>
      </w:pPr>
      <w:r w:rsidRPr="006B082C">
        <w:rPr>
          <w:color w:val="000000"/>
          <w:sz w:val="27"/>
          <w:szCs w:val="27"/>
          <w:lang w:eastAsia="zh-CN"/>
        </w:rPr>
        <w:tab/>
        <w:t xml:space="preserve">1.11.4.5. Не допускается размещение афишных тумб на узких тротуарах, на проезжей части автомобильных дорог. Афишные тумбы не должны препятствовать движению пешеходов и маломобильных групп населения. </w:t>
      </w:r>
    </w:p>
    <w:p w:rsidR="006B082C" w:rsidRPr="006B082C" w:rsidRDefault="006B082C" w:rsidP="006B082C">
      <w:pPr>
        <w:jc w:val="both"/>
        <w:rPr>
          <w:sz w:val="27"/>
          <w:szCs w:val="27"/>
        </w:rPr>
      </w:pPr>
      <w:r w:rsidRPr="006B082C">
        <w:rPr>
          <w:color w:val="000000"/>
          <w:sz w:val="27"/>
          <w:szCs w:val="27"/>
        </w:rPr>
        <w:tab/>
        <w:t>1.11.5. Навигационные указатели.</w:t>
      </w:r>
    </w:p>
    <w:p w:rsidR="006B082C" w:rsidRPr="006B082C" w:rsidRDefault="006B082C" w:rsidP="006B082C">
      <w:pPr>
        <w:jc w:val="both"/>
        <w:rPr>
          <w:sz w:val="27"/>
          <w:szCs w:val="27"/>
        </w:rPr>
      </w:pPr>
      <w:r w:rsidRPr="006B082C">
        <w:rPr>
          <w:color w:val="000000"/>
          <w:sz w:val="27"/>
          <w:szCs w:val="27"/>
        </w:rPr>
        <w:tab/>
        <w:t>1.11.5.1. Н</w:t>
      </w:r>
      <w:r w:rsidRPr="006B082C">
        <w:rPr>
          <w:sz w:val="27"/>
          <w:szCs w:val="27"/>
        </w:rPr>
        <w:t xml:space="preserve">авигационные указатели изготавливаются в форме настенной плоской информационной таблички или блока из настенных плоских информационных табличек, в форме консольной информационной конструкции, </w:t>
      </w:r>
      <w:r w:rsidRPr="006B082C">
        <w:rPr>
          <w:sz w:val="27"/>
          <w:szCs w:val="27"/>
        </w:rPr>
        <w:lastRenderedPageBreak/>
        <w:t>размещаемых на фасаде здания</w:t>
      </w:r>
      <w:r w:rsidRPr="006B082C">
        <w:rPr>
          <w:color w:val="000000"/>
          <w:sz w:val="27"/>
          <w:szCs w:val="27"/>
        </w:rPr>
        <w:t>,</w:t>
      </w:r>
      <w:r w:rsidRPr="006B082C">
        <w:rPr>
          <w:sz w:val="27"/>
          <w:szCs w:val="27"/>
        </w:rPr>
        <w:t xml:space="preserve"> в форме </w:t>
      </w:r>
      <w:proofErr w:type="spellStart"/>
      <w:r w:rsidRPr="006B082C">
        <w:rPr>
          <w:sz w:val="27"/>
          <w:szCs w:val="27"/>
        </w:rPr>
        <w:t>флагового</w:t>
      </w:r>
      <w:proofErr w:type="spellEnd"/>
      <w:r w:rsidRPr="006B082C">
        <w:rPr>
          <w:sz w:val="27"/>
          <w:szCs w:val="27"/>
        </w:rPr>
        <w:t xml:space="preserve"> указателя, стенда, сенсорного киоска, размещаемых </w:t>
      </w:r>
      <w:r w:rsidRPr="006B082C">
        <w:rPr>
          <w:color w:val="000000"/>
          <w:sz w:val="27"/>
          <w:szCs w:val="27"/>
        </w:rPr>
        <w:t>в зоне тротуара.</w:t>
      </w:r>
    </w:p>
    <w:p w:rsidR="006B082C" w:rsidRPr="006B082C" w:rsidRDefault="006B082C" w:rsidP="006B082C">
      <w:pPr>
        <w:jc w:val="both"/>
        <w:rPr>
          <w:color w:val="000000"/>
          <w:sz w:val="27"/>
          <w:szCs w:val="27"/>
        </w:rPr>
      </w:pPr>
      <w:r w:rsidRPr="006B082C">
        <w:rPr>
          <w:color w:val="000000"/>
          <w:sz w:val="27"/>
          <w:szCs w:val="27"/>
        </w:rPr>
        <w:tab/>
        <w:t>1.11.5.2. Размеры навигационных указателей определяются в зависимости от формы:</w:t>
      </w:r>
    </w:p>
    <w:p w:rsidR="006B082C" w:rsidRPr="006B082C" w:rsidRDefault="006B082C" w:rsidP="006B082C">
      <w:pPr>
        <w:jc w:val="both"/>
        <w:rPr>
          <w:color w:val="000000"/>
          <w:sz w:val="27"/>
          <w:szCs w:val="27"/>
        </w:rPr>
      </w:pPr>
      <w:r w:rsidRPr="006B082C">
        <w:rPr>
          <w:color w:val="000000"/>
          <w:sz w:val="27"/>
          <w:szCs w:val="27"/>
        </w:rPr>
        <w:tab/>
        <w:t>1) размер настенной плоской информационной таблички: высота не более 130 мм, длина не более 700 мм;</w:t>
      </w:r>
    </w:p>
    <w:p w:rsidR="006B082C" w:rsidRPr="006B082C" w:rsidRDefault="006B082C" w:rsidP="006B082C">
      <w:pPr>
        <w:jc w:val="both"/>
        <w:rPr>
          <w:sz w:val="27"/>
          <w:szCs w:val="27"/>
        </w:rPr>
      </w:pPr>
      <w:r w:rsidRPr="006B082C">
        <w:rPr>
          <w:color w:val="000000"/>
          <w:sz w:val="27"/>
          <w:szCs w:val="27"/>
        </w:rPr>
        <w:tab/>
        <w:t>2) размер консольной информационной конструкции: высота не более 130 мм, длина не более 700 мм;</w:t>
      </w:r>
    </w:p>
    <w:p w:rsidR="006B082C" w:rsidRPr="006B082C" w:rsidRDefault="006B082C" w:rsidP="006B082C">
      <w:pPr>
        <w:jc w:val="both"/>
        <w:rPr>
          <w:color w:val="000000"/>
          <w:sz w:val="27"/>
          <w:szCs w:val="27"/>
        </w:rPr>
      </w:pPr>
      <w:r w:rsidRPr="006B082C">
        <w:rPr>
          <w:color w:val="000000"/>
          <w:sz w:val="27"/>
          <w:szCs w:val="27"/>
        </w:rPr>
        <w:tab/>
        <w:t xml:space="preserve">3) </w:t>
      </w:r>
      <w:proofErr w:type="spellStart"/>
      <w:r w:rsidRPr="006B082C">
        <w:rPr>
          <w:color w:val="000000"/>
          <w:sz w:val="27"/>
          <w:szCs w:val="27"/>
        </w:rPr>
        <w:t>флаговый</w:t>
      </w:r>
      <w:proofErr w:type="spellEnd"/>
      <w:r w:rsidRPr="006B082C">
        <w:rPr>
          <w:color w:val="000000"/>
          <w:sz w:val="27"/>
          <w:szCs w:val="27"/>
        </w:rPr>
        <w:t xml:space="preserve"> указатель: высота не более 2300 мм, диаметр до 70 мм; информационный указатель: высота не более 130 мм, длина не более 700 мм;</w:t>
      </w:r>
    </w:p>
    <w:p w:rsidR="006B082C" w:rsidRPr="006B082C" w:rsidRDefault="006B082C" w:rsidP="006B082C">
      <w:pPr>
        <w:jc w:val="both"/>
        <w:rPr>
          <w:sz w:val="27"/>
          <w:szCs w:val="27"/>
        </w:rPr>
      </w:pPr>
      <w:r w:rsidRPr="006B082C">
        <w:rPr>
          <w:color w:val="000000"/>
          <w:sz w:val="27"/>
          <w:szCs w:val="27"/>
        </w:rPr>
        <w:tab/>
        <w:t xml:space="preserve">4) стенд: малый: </w:t>
      </w:r>
      <w:r w:rsidRPr="006B082C">
        <w:rPr>
          <w:color w:val="000000"/>
          <w:sz w:val="27"/>
          <w:szCs w:val="27"/>
          <w:lang w:eastAsia="zh-CN"/>
        </w:rPr>
        <w:t>высота не более 1300 мм, ширина не более 400 мм, информационная панель: высота не более 300 мм длина не более 400 мм; большой: высота не более 2100 мм, ширина не более 500 мм, информационная панель: высота не более 1400 мм длина не более 500 мм.</w:t>
      </w:r>
    </w:p>
    <w:p w:rsidR="006B082C" w:rsidRPr="006B082C" w:rsidRDefault="006B082C" w:rsidP="006B082C">
      <w:pPr>
        <w:jc w:val="both"/>
        <w:rPr>
          <w:color w:val="000000"/>
          <w:sz w:val="27"/>
          <w:szCs w:val="27"/>
          <w:lang w:eastAsia="zh-CN"/>
        </w:rPr>
      </w:pPr>
      <w:r w:rsidRPr="006B082C">
        <w:rPr>
          <w:color w:val="000000"/>
          <w:sz w:val="27"/>
          <w:szCs w:val="27"/>
          <w:lang w:eastAsia="zh-CN"/>
        </w:rPr>
        <w:tab/>
        <w:t>5) размеры сенсорного киоска зависят от выбранного типа оборудования.</w:t>
      </w:r>
    </w:p>
    <w:p w:rsidR="006B082C" w:rsidRPr="006B082C" w:rsidRDefault="006B082C" w:rsidP="006B082C">
      <w:pPr>
        <w:jc w:val="both"/>
        <w:rPr>
          <w:color w:val="000000"/>
          <w:sz w:val="27"/>
          <w:szCs w:val="27"/>
          <w:lang w:eastAsia="zh-CN"/>
        </w:rPr>
      </w:pPr>
      <w:r w:rsidRPr="006B082C">
        <w:rPr>
          <w:color w:val="000000"/>
          <w:sz w:val="27"/>
          <w:szCs w:val="27"/>
          <w:lang w:eastAsia="zh-CN"/>
        </w:rPr>
        <w:tab/>
        <w:t>1.11.5.3. Для изготовления навигационных указателей используются материалы - металл, пластик.</w:t>
      </w:r>
    </w:p>
    <w:p w:rsidR="006B082C" w:rsidRPr="006B082C" w:rsidRDefault="006B082C" w:rsidP="006B082C">
      <w:pPr>
        <w:jc w:val="both"/>
        <w:rPr>
          <w:sz w:val="27"/>
          <w:szCs w:val="27"/>
        </w:rPr>
      </w:pPr>
      <w:r w:rsidRPr="006B082C">
        <w:rPr>
          <w:color w:val="000000"/>
          <w:sz w:val="27"/>
          <w:szCs w:val="27"/>
          <w:lang w:eastAsia="zh-CN"/>
        </w:rPr>
        <w:tab/>
        <w:t xml:space="preserve">1.11.5.4. Цветовое решение навигационных знаков приближается к колеру фасада, на котором они размещаются, или колеру фасадов </w:t>
      </w:r>
      <w:proofErr w:type="spellStart"/>
      <w:r w:rsidRPr="006B082C">
        <w:rPr>
          <w:color w:val="000000"/>
          <w:sz w:val="27"/>
          <w:szCs w:val="27"/>
          <w:lang w:eastAsia="zh-CN"/>
        </w:rPr>
        <w:t>близрасположенных</w:t>
      </w:r>
      <w:proofErr w:type="spellEnd"/>
      <w:r w:rsidRPr="006B082C">
        <w:rPr>
          <w:color w:val="000000"/>
          <w:sz w:val="27"/>
          <w:szCs w:val="27"/>
          <w:lang w:eastAsia="zh-CN"/>
        </w:rPr>
        <w:t xml:space="preserve"> зданий при размещении их в зоне тротуара.</w:t>
      </w:r>
    </w:p>
    <w:p w:rsidR="006B082C" w:rsidRPr="006B082C" w:rsidRDefault="006B082C" w:rsidP="006B082C">
      <w:pPr>
        <w:jc w:val="both"/>
        <w:rPr>
          <w:color w:val="000000"/>
          <w:sz w:val="27"/>
          <w:szCs w:val="27"/>
          <w:lang w:eastAsia="zh-CN"/>
        </w:rPr>
      </w:pPr>
      <w:r w:rsidRPr="006B082C">
        <w:rPr>
          <w:color w:val="000000"/>
          <w:sz w:val="27"/>
          <w:szCs w:val="27"/>
          <w:lang w:eastAsia="zh-CN"/>
        </w:rPr>
        <w:tab/>
        <w:t>1.11.5.5.Не допускается использование подсветки на навигационных указателях, размещение навигационных указателей на узких тротуарах, на проезжей части автомобильных дорог. Навигационные указатели не должны препятствовать движению пешеходов и маломобильных групп населения.</w:t>
      </w:r>
    </w:p>
    <w:p w:rsidR="006B082C" w:rsidRPr="006B082C" w:rsidRDefault="006B082C" w:rsidP="006B082C">
      <w:pPr>
        <w:pStyle w:val="a6"/>
        <w:rPr>
          <w:sz w:val="27"/>
          <w:szCs w:val="27"/>
        </w:rPr>
      </w:pPr>
      <w:r w:rsidRPr="006B082C">
        <w:rPr>
          <w:bCs/>
          <w:sz w:val="27"/>
          <w:szCs w:val="27"/>
        </w:rPr>
        <w:tab/>
        <w:t>1.12. Требования к размещению афиш, объявлений.</w:t>
      </w:r>
    </w:p>
    <w:p w:rsidR="006B082C" w:rsidRPr="006B082C" w:rsidRDefault="006B082C" w:rsidP="006B082C">
      <w:pPr>
        <w:ind w:firstLine="709"/>
        <w:jc w:val="both"/>
        <w:outlineLvl w:val="2"/>
        <w:rPr>
          <w:sz w:val="27"/>
          <w:szCs w:val="27"/>
        </w:rPr>
      </w:pPr>
      <w:r w:rsidRPr="006B082C">
        <w:rPr>
          <w:sz w:val="27"/>
          <w:szCs w:val="27"/>
        </w:rPr>
        <w:t xml:space="preserve">1.12.1. Афиши, объявления должны размещаться в специально установленных администрацией округа и (или) ее территориальными органами местах. </w:t>
      </w:r>
    </w:p>
    <w:p w:rsidR="006B082C" w:rsidRPr="006B082C" w:rsidRDefault="006B082C" w:rsidP="006B082C">
      <w:pPr>
        <w:ind w:firstLine="709"/>
        <w:jc w:val="both"/>
        <w:outlineLvl w:val="2"/>
        <w:rPr>
          <w:sz w:val="27"/>
          <w:szCs w:val="27"/>
        </w:rPr>
      </w:pPr>
      <w:r w:rsidRPr="006B082C">
        <w:rPr>
          <w:sz w:val="27"/>
          <w:szCs w:val="27"/>
        </w:rPr>
        <w:t xml:space="preserve">1.12.2. </w:t>
      </w:r>
      <w:proofErr w:type="gramStart"/>
      <w:r w:rsidRPr="006B082C">
        <w:rPr>
          <w:sz w:val="27"/>
          <w:szCs w:val="27"/>
        </w:rPr>
        <w:t>Запрещается размещение афиш, объявлений на ограждениях, фасадах зданий, строений, сооружений, временных объектов, остановках общественного транспорта, опорах линий электропередач, деревьях, малых архитектурных формах.</w:t>
      </w:r>
      <w:proofErr w:type="gramEnd"/>
    </w:p>
    <w:p w:rsidR="006B082C" w:rsidRPr="006B082C" w:rsidRDefault="006B082C" w:rsidP="006B082C">
      <w:pPr>
        <w:ind w:firstLine="709"/>
        <w:jc w:val="both"/>
        <w:outlineLvl w:val="2"/>
        <w:rPr>
          <w:sz w:val="27"/>
          <w:szCs w:val="27"/>
        </w:rPr>
      </w:pPr>
      <w:r w:rsidRPr="006B082C">
        <w:rPr>
          <w:sz w:val="27"/>
          <w:szCs w:val="27"/>
        </w:rPr>
        <w:t>1.12.3. Удаление афиш, объявлений, размещенных вне специально установленных  мест, осуществляется лицами их разместившими, а при невозможности установить данное лицо, собственниками и (или) иными законными владельцами земельных участков и (или) объектов, на которых размещены афиши, объявления.</w:t>
      </w:r>
    </w:p>
    <w:p w:rsidR="006B082C" w:rsidRPr="006B082C" w:rsidRDefault="006B082C" w:rsidP="006B082C">
      <w:pPr>
        <w:ind w:firstLine="709"/>
        <w:jc w:val="both"/>
        <w:outlineLvl w:val="2"/>
        <w:rPr>
          <w:sz w:val="27"/>
          <w:szCs w:val="27"/>
        </w:rPr>
      </w:pPr>
      <w:r w:rsidRPr="006B082C">
        <w:rPr>
          <w:bCs/>
          <w:color w:val="111111"/>
          <w:sz w:val="27"/>
          <w:szCs w:val="27"/>
        </w:rPr>
        <w:t>1.13. Мемориальные и памятные доски.</w:t>
      </w:r>
    </w:p>
    <w:p w:rsidR="006B082C" w:rsidRPr="006B082C" w:rsidRDefault="006B082C" w:rsidP="006B082C">
      <w:pPr>
        <w:jc w:val="both"/>
        <w:rPr>
          <w:sz w:val="27"/>
          <w:szCs w:val="27"/>
        </w:rPr>
      </w:pPr>
      <w:r w:rsidRPr="006B082C">
        <w:rPr>
          <w:sz w:val="27"/>
          <w:szCs w:val="27"/>
        </w:rPr>
        <w:tab/>
        <w:t>М</w:t>
      </w:r>
      <w:r w:rsidRPr="006B082C">
        <w:rPr>
          <w:color w:val="111111"/>
          <w:sz w:val="27"/>
          <w:szCs w:val="27"/>
        </w:rPr>
        <w:t xml:space="preserve">емориальные и памятные доски </w:t>
      </w:r>
      <w:r w:rsidRPr="006B082C">
        <w:rPr>
          <w:sz w:val="27"/>
          <w:szCs w:val="27"/>
        </w:rPr>
        <w:t>размещаются на фасадах зданий, строений, сооружений с учетом требований к размещению информационных конструкций, предусмотренных настоящими правилами благоустройства в соответствии с порядком, утвержденным представительным органом округа.</w:t>
      </w:r>
    </w:p>
    <w:p w:rsidR="006B082C" w:rsidRPr="006B082C" w:rsidRDefault="006B082C" w:rsidP="006B082C">
      <w:pPr>
        <w:ind w:firstLine="709"/>
        <w:jc w:val="both"/>
        <w:outlineLvl w:val="2"/>
        <w:rPr>
          <w:sz w:val="27"/>
          <w:szCs w:val="27"/>
        </w:rPr>
      </w:pPr>
      <w:r w:rsidRPr="006B082C">
        <w:rPr>
          <w:bCs/>
          <w:sz w:val="27"/>
          <w:szCs w:val="27"/>
        </w:rPr>
        <w:t xml:space="preserve">1.14. Требования к информационным конструкциям организаций, индивидуальных предпринимателей, осуществляющих предпринимательскую деятельность в сфере розничной торговли алкогольной и (или) </w:t>
      </w:r>
      <w:proofErr w:type="spellStart"/>
      <w:r w:rsidRPr="006B082C">
        <w:rPr>
          <w:bCs/>
          <w:sz w:val="27"/>
          <w:szCs w:val="27"/>
        </w:rPr>
        <w:t>никотинсодержащей</w:t>
      </w:r>
      <w:proofErr w:type="spellEnd"/>
      <w:r w:rsidRPr="006B082C">
        <w:rPr>
          <w:bCs/>
          <w:sz w:val="27"/>
          <w:szCs w:val="27"/>
        </w:rPr>
        <w:t xml:space="preserve"> продукции.</w:t>
      </w:r>
    </w:p>
    <w:p w:rsidR="006B082C" w:rsidRPr="006B082C" w:rsidRDefault="006B082C" w:rsidP="006B082C">
      <w:pPr>
        <w:ind w:firstLine="709"/>
        <w:jc w:val="both"/>
        <w:outlineLvl w:val="2"/>
        <w:rPr>
          <w:sz w:val="27"/>
          <w:szCs w:val="27"/>
        </w:rPr>
      </w:pPr>
      <w:r w:rsidRPr="006B082C">
        <w:rPr>
          <w:sz w:val="27"/>
          <w:szCs w:val="27"/>
        </w:rPr>
        <w:lastRenderedPageBreak/>
        <w:t xml:space="preserve">1.14.1. </w:t>
      </w:r>
      <w:proofErr w:type="gramStart"/>
      <w:r w:rsidRPr="006B082C">
        <w:rPr>
          <w:sz w:val="27"/>
          <w:szCs w:val="27"/>
        </w:rPr>
        <w:t xml:space="preserve">Запрещается использование на </w:t>
      </w:r>
      <w:r w:rsidRPr="006B082C">
        <w:rPr>
          <w:bCs/>
          <w:sz w:val="27"/>
          <w:szCs w:val="27"/>
        </w:rPr>
        <w:t xml:space="preserve">информационных конструкциях </w:t>
      </w:r>
      <w:r w:rsidRPr="006B082C">
        <w:rPr>
          <w:sz w:val="27"/>
          <w:szCs w:val="27"/>
        </w:rPr>
        <w:t xml:space="preserve"> изображений и символов, связанных с употреблением алкоголя, иной спиртосодержащей продукции (бутылки, рюмки, стопки, пивные кружки, бокалы), табака и </w:t>
      </w:r>
      <w:proofErr w:type="spellStart"/>
      <w:r w:rsidRPr="006B082C">
        <w:rPr>
          <w:sz w:val="27"/>
          <w:szCs w:val="27"/>
        </w:rPr>
        <w:t>никотинсодержащей</w:t>
      </w:r>
      <w:proofErr w:type="spellEnd"/>
      <w:r w:rsidRPr="006B082C">
        <w:rPr>
          <w:sz w:val="27"/>
          <w:szCs w:val="27"/>
        </w:rPr>
        <w:t xml:space="preserve"> продукции (трубки, кальяны, сигареты, электронные сигареты, </w:t>
      </w:r>
      <w:proofErr w:type="spellStart"/>
      <w:r w:rsidRPr="006B082C">
        <w:rPr>
          <w:sz w:val="27"/>
          <w:szCs w:val="27"/>
        </w:rPr>
        <w:t>вейпы</w:t>
      </w:r>
      <w:proofErr w:type="spellEnd"/>
      <w:r w:rsidRPr="006B082C">
        <w:rPr>
          <w:sz w:val="27"/>
          <w:szCs w:val="27"/>
        </w:rPr>
        <w:t xml:space="preserve">), названий алкогольных напитков и </w:t>
      </w:r>
      <w:proofErr w:type="spellStart"/>
      <w:r w:rsidRPr="006B082C">
        <w:rPr>
          <w:sz w:val="27"/>
          <w:szCs w:val="27"/>
        </w:rPr>
        <w:t>никотинсодержащей</w:t>
      </w:r>
      <w:proofErr w:type="spellEnd"/>
      <w:r w:rsidRPr="006B082C">
        <w:rPr>
          <w:sz w:val="27"/>
          <w:szCs w:val="27"/>
        </w:rPr>
        <w:t xml:space="preserve"> продукции.</w:t>
      </w:r>
      <w:proofErr w:type="gramEnd"/>
    </w:p>
    <w:p w:rsidR="006B082C" w:rsidRPr="006B082C" w:rsidRDefault="006B082C" w:rsidP="006B082C">
      <w:pPr>
        <w:ind w:firstLine="709"/>
        <w:jc w:val="both"/>
        <w:outlineLvl w:val="2"/>
        <w:rPr>
          <w:sz w:val="27"/>
          <w:szCs w:val="27"/>
        </w:rPr>
      </w:pPr>
      <w:r w:rsidRPr="006B082C">
        <w:rPr>
          <w:sz w:val="27"/>
          <w:szCs w:val="27"/>
        </w:rPr>
        <w:t>Указанные требования не распространяются на вывески, на которых размещены товарные знаки, фирменные наименования, знаки обслуживания, коммерческие обозначения организаций и индивидуальных предпринимателей, содержащие названия, слова, изображения, символы, предусмотренные настоящим пунктом.</w:t>
      </w:r>
    </w:p>
    <w:p w:rsidR="006B082C" w:rsidRPr="006B082C" w:rsidRDefault="006B082C" w:rsidP="006B082C">
      <w:pPr>
        <w:ind w:firstLine="709"/>
        <w:jc w:val="both"/>
        <w:outlineLvl w:val="2"/>
        <w:rPr>
          <w:sz w:val="27"/>
          <w:szCs w:val="27"/>
        </w:rPr>
      </w:pPr>
      <w:r w:rsidRPr="006B082C">
        <w:rPr>
          <w:sz w:val="27"/>
          <w:szCs w:val="27"/>
        </w:rPr>
        <w:t xml:space="preserve">1.14.2. Запрещается использовать динамическую, цветную акцентирующую (в том числе контурную) подсветку по периметру оконных и дверных проемов, входных групп зданий, строений, сооружений, в которых организации и индивидуальные предприниматели осуществляют предпринимательскую деятельность в сфере розничной торговли алкогольной и (или) </w:t>
      </w:r>
      <w:proofErr w:type="spellStart"/>
      <w:r w:rsidRPr="006B082C">
        <w:rPr>
          <w:sz w:val="27"/>
          <w:szCs w:val="27"/>
        </w:rPr>
        <w:t>никотинсодержащей</w:t>
      </w:r>
      <w:proofErr w:type="spellEnd"/>
      <w:r w:rsidRPr="006B082C">
        <w:rPr>
          <w:sz w:val="27"/>
          <w:szCs w:val="27"/>
        </w:rPr>
        <w:t xml:space="preserve"> продукции.</w:t>
      </w:r>
    </w:p>
    <w:p w:rsidR="006B082C" w:rsidRPr="006B082C" w:rsidRDefault="006B082C" w:rsidP="006B082C">
      <w:pPr>
        <w:ind w:firstLine="709"/>
        <w:jc w:val="both"/>
        <w:outlineLvl w:val="2"/>
        <w:rPr>
          <w:sz w:val="27"/>
          <w:szCs w:val="27"/>
        </w:rPr>
      </w:pPr>
      <w:r w:rsidRPr="006B082C">
        <w:rPr>
          <w:sz w:val="27"/>
          <w:szCs w:val="27"/>
        </w:rPr>
        <w:t xml:space="preserve">1.14.3. Размещение информационных конструкций организаций, индивидуальных предпринимателей, осуществляющих предпринимательскую деятельность в сфере розничной торговли алкогольной и (или) </w:t>
      </w:r>
      <w:proofErr w:type="spellStart"/>
      <w:r w:rsidRPr="006B082C">
        <w:rPr>
          <w:sz w:val="27"/>
          <w:szCs w:val="27"/>
        </w:rPr>
        <w:t>никотинсодержащей</w:t>
      </w:r>
      <w:proofErr w:type="spellEnd"/>
      <w:r w:rsidRPr="006B082C">
        <w:rPr>
          <w:sz w:val="27"/>
          <w:szCs w:val="27"/>
        </w:rPr>
        <w:t xml:space="preserve"> продукции осуществляется при условии согласования с администрацией округа.</w:t>
      </w:r>
    </w:p>
    <w:p w:rsidR="006B082C" w:rsidRPr="006B082C" w:rsidRDefault="006B082C" w:rsidP="006B082C">
      <w:pPr>
        <w:pStyle w:val="a6"/>
        <w:rPr>
          <w:sz w:val="27"/>
          <w:szCs w:val="27"/>
        </w:rPr>
      </w:pPr>
    </w:p>
    <w:p w:rsidR="006B082C" w:rsidRPr="006B082C" w:rsidRDefault="006B082C" w:rsidP="006B082C">
      <w:pPr>
        <w:pStyle w:val="a6"/>
        <w:rPr>
          <w:sz w:val="27"/>
          <w:szCs w:val="27"/>
        </w:rPr>
      </w:pPr>
    </w:p>
    <w:p w:rsidR="006B082C" w:rsidRPr="006B082C" w:rsidRDefault="006B082C" w:rsidP="006B082C">
      <w:pPr>
        <w:pStyle w:val="a6"/>
        <w:jc w:val="center"/>
        <w:rPr>
          <w:sz w:val="27"/>
          <w:szCs w:val="27"/>
        </w:rPr>
      </w:pPr>
      <w:r w:rsidRPr="006B082C">
        <w:rPr>
          <w:b/>
          <w:sz w:val="27"/>
          <w:szCs w:val="27"/>
        </w:rPr>
        <w:t>2. Требования к содержанию информационных конструкций</w:t>
      </w:r>
    </w:p>
    <w:p w:rsidR="006B082C" w:rsidRPr="006B082C" w:rsidRDefault="006B082C" w:rsidP="006B082C">
      <w:pPr>
        <w:pStyle w:val="a6"/>
        <w:rPr>
          <w:sz w:val="27"/>
          <w:szCs w:val="27"/>
        </w:rPr>
      </w:pPr>
    </w:p>
    <w:p w:rsidR="006B082C" w:rsidRPr="006B082C" w:rsidRDefault="006B082C" w:rsidP="006B082C">
      <w:pPr>
        <w:pStyle w:val="a6"/>
        <w:rPr>
          <w:sz w:val="27"/>
          <w:szCs w:val="27"/>
        </w:rPr>
      </w:pPr>
      <w:r w:rsidRPr="006B082C">
        <w:rPr>
          <w:sz w:val="27"/>
          <w:szCs w:val="27"/>
        </w:rPr>
        <w:tab/>
        <w:t>2.1. Информационные конструкции и прилегающие к ним территории (при их наличии) должны содержаться в надлежащем состоянии, быть очищенными от грязи и иного мусора.</w:t>
      </w:r>
    </w:p>
    <w:p w:rsidR="006B082C" w:rsidRPr="006B082C" w:rsidRDefault="006B082C" w:rsidP="006B082C">
      <w:pPr>
        <w:pStyle w:val="a6"/>
        <w:rPr>
          <w:sz w:val="27"/>
          <w:szCs w:val="27"/>
        </w:rPr>
      </w:pPr>
      <w:r w:rsidRPr="006B082C">
        <w:rPr>
          <w:sz w:val="27"/>
          <w:szCs w:val="27"/>
        </w:rPr>
        <w:tab/>
        <w:t xml:space="preserve">2.2. Не допускается нарушение целостности информационной конструкции, наличие на ней механических повреждений, прорывов полотен. </w:t>
      </w:r>
    </w:p>
    <w:p w:rsidR="006B082C" w:rsidRPr="006B082C" w:rsidRDefault="006B082C" w:rsidP="006B082C">
      <w:pPr>
        <w:pStyle w:val="a6"/>
        <w:rPr>
          <w:sz w:val="27"/>
          <w:szCs w:val="27"/>
        </w:rPr>
      </w:pPr>
      <w:r w:rsidRPr="006B082C">
        <w:rPr>
          <w:sz w:val="27"/>
          <w:szCs w:val="27"/>
        </w:rPr>
        <w:tab/>
        <w:t>2.3. Металлические элементы информационных конструкций должны быть очищены от ржавчины и окрашены.</w:t>
      </w:r>
    </w:p>
    <w:p w:rsidR="006B082C" w:rsidRPr="006B082C" w:rsidRDefault="006B082C" w:rsidP="006B082C">
      <w:pPr>
        <w:pStyle w:val="a6"/>
        <w:rPr>
          <w:sz w:val="27"/>
          <w:szCs w:val="27"/>
        </w:rPr>
      </w:pPr>
      <w:r w:rsidRPr="006B082C">
        <w:rPr>
          <w:sz w:val="27"/>
          <w:szCs w:val="27"/>
        </w:rPr>
        <w:tab/>
        <w:t>2.4. Элементы освещения информационных конструкций должны содержаться в исправном состоянии. Ремонт неисправных светильников и иных элементов освещения производится в течение 3 дней с момента  выявления.</w:t>
      </w:r>
    </w:p>
    <w:p w:rsidR="006B082C" w:rsidRPr="006B082C" w:rsidRDefault="006B082C" w:rsidP="006B082C">
      <w:pPr>
        <w:pStyle w:val="a6"/>
        <w:rPr>
          <w:sz w:val="27"/>
          <w:szCs w:val="27"/>
        </w:rPr>
      </w:pPr>
      <w:r w:rsidRPr="006B082C">
        <w:rPr>
          <w:sz w:val="27"/>
          <w:szCs w:val="27"/>
        </w:rPr>
        <w:tab/>
        <w:t>2.5. Размещение на информационных конструкциях объявлений, посторонних надписей, изображений и других сообщений, не согласованных с владельцем информационной конструкции, не допускается.</w:t>
      </w:r>
    </w:p>
    <w:p w:rsidR="006B082C" w:rsidRPr="006B082C" w:rsidRDefault="006B082C" w:rsidP="006B082C">
      <w:pPr>
        <w:pStyle w:val="a6"/>
        <w:rPr>
          <w:sz w:val="27"/>
          <w:szCs w:val="27"/>
        </w:rPr>
      </w:pPr>
      <w:r w:rsidRPr="006B082C">
        <w:rPr>
          <w:sz w:val="27"/>
          <w:szCs w:val="27"/>
        </w:rPr>
        <w:tab/>
        <w:t>2.6. Содержание информационных конструкций и прилегающей к ним территории (при ее наличии) осуществляется владельцами конструкций.</w:t>
      </w:r>
    </w:p>
    <w:p w:rsidR="006B082C" w:rsidRPr="006B082C" w:rsidRDefault="006B082C" w:rsidP="006B082C">
      <w:pPr>
        <w:jc w:val="center"/>
        <w:rPr>
          <w:color w:val="000000"/>
          <w:sz w:val="27"/>
          <w:szCs w:val="27"/>
        </w:rPr>
      </w:pPr>
    </w:p>
    <w:p w:rsidR="006B082C" w:rsidRPr="006B082C" w:rsidRDefault="006B082C" w:rsidP="006B082C">
      <w:pPr>
        <w:jc w:val="center"/>
        <w:rPr>
          <w:b/>
          <w:bCs/>
          <w:color w:val="000000"/>
          <w:sz w:val="27"/>
          <w:szCs w:val="27"/>
        </w:rPr>
      </w:pPr>
      <w:r w:rsidRPr="006B082C">
        <w:rPr>
          <w:b/>
          <w:bCs/>
          <w:color w:val="000000"/>
          <w:sz w:val="27"/>
          <w:szCs w:val="27"/>
        </w:rPr>
        <w:t>3. Информационные конструк</w:t>
      </w:r>
      <w:bookmarkStart w:id="0" w:name="_GoBack"/>
      <w:bookmarkEnd w:id="0"/>
      <w:r w:rsidRPr="006B082C">
        <w:rPr>
          <w:b/>
          <w:bCs/>
          <w:color w:val="000000"/>
          <w:sz w:val="27"/>
          <w:szCs w:val="27"/>
        </w:rPr>
        <w:t>ции подлежащие согласованию</w:t>
      </w:r>
    </w:p>
    <w:p w:rsidR="00DC28A7" w:rsidRDefault="00DC28A7" w:rsidP="006B082C">
      <w:pPr>
        <w:pStyle w:val="a6"/>
        <w:rPr>
          <w:sz w:val="27"/>
          <w:szCs w:val="27"/>
        </w:rPr>
      </w:pPr>
    </w:p>
    <w:p w:rsidR="006B082C" w:rsidRPr="006B082C" w:rsidRDefault="006B082C" w:rsidP="006B082C">
      <w:pPr>
        <w:pStyle w:val="a6"/>
        <w:rPr>
          <w:sz w:val="27"/>
          <w:szCs w:val="27"/>
        </w:rPr>
      </w:pPr>
      <w:r w:rsidRPr="006B082C">
        <w:rPr>
          <w:sz w:val="27"/>
          <w:szCs w:val="27"/>
        </w:rPr>
        <w:lastRenderedPageBreak/>
        <w:tab/>
        <w:t>3.1. Размещение информационных конструкций подлежит согласованию с отделом архитектуры и градостроительства администрации округа в следующих случаях:</w:t>
      </w:r>
    </w:p>
    <w:p w:rsidR="006B082C" w:rsidRPr="006B082C" w:rsidRDefault="006B082C" w:rsidP="006B082C">
      <w:pPr>
        <w:pStyle w:val="a6"/>
        <w:rPr>
          <w:sz w:val="27"/>
          <w:szCs w:val="27"/>
        </w:rPr>
      </w:pPr>
      <w:r w:rsidRPr="006B082C">
        <w:rPr>
          <w:sz w:val="27"/>
          <w:szCs w:val="27"/>
        </w:rPr>
        <w:tab/>
      </w:r>
      <w:proofErr w:type="gramStart"/>
      <w:r w:rsidRPr="006B082C">
        <w:rPr>
          <w:sz w:val="27"/>
          <w:szCs w:val="27"/>
        </w:rPr>
        <w:t>1) информационная конструкция размещается на объекте культурного наследия;</w:t>
      </w:r>
      <w:proofErr w:type="gramEnd"/>
    </w:p>
    <w:p w:rsidR="006B082C" w:rsidRPr="006B082C" w:rsidRDefault="006B082C" w:rsidP="006B082C">
      <w:pPr>
        <w:pStyle w:val="a6"/>
        <w:rPr>
          <w:sz w:val="27"/>
          <w:szCs w:val="27"/>
        </w:rPr>
      </w:pPr>
      <w:r w:rsidRPr="006B082C">
        <w:rPr>
          <w:sz w:val="27"/>
          <w:szCs w:val="27"/>
        </w:rPr>
        <w:tab/>
      </w:r>
      <w:proofErr w:type="gramStart"/>
      <w:r w:rsidRPr="006B082C">
        <w:rPr>
          <w:sz w:val="27"/>
          <w:szCs w:val="27"/>
        </w:rPr>
        <w:t>2) информационную конструкцию размещает организация или индивидуальный предприниматель, осуществляющие реализацию алкогольной и (или) табачной продукции;</w:t>
      </w:r>
      <w:proofErr w:type="gramEnd"/>
    </w:p>
    <w:p w:rsidR="006B082C" w:rsidRPr="006B082C" w:rsidRDefault="006B082C" w:rsidP="006B082C">
      <w:pPr>
        <w:pStyle w:val="a6"/>
        <w:rPr>
          <w:sz w:val="27"/>
          <w:szCs w:val="27"/>
        </w:rPr>
      </w:pPr>
      <w:r w:rsidRPr="006B082C">
        <w:rPr>
          <w:sz w:val="27"/>
          <w:szCs w:val="27"/>
        </w:rPr>
        <w:tab/>
        <w:t>3) при размещении информационной конструкции на улицах типа К</w:t>
      </w:r>
      <w:proofErr w:type="gramStart"/>
      <w:r w:rsidRPr="006B082C">
        <w:rPr>
          <w:sz w:val="27"/>
          <w:szCs w:val="27"/>
        </w:rPr>
        <w:t>1</w:t>
      </w:r>
      <w:proofErr w:type="gramEnd"/>
      <w:r w:rsidRPr="006B082C">
        <w:rPr>
          <w:sz w:val="27"/>
          <w:szCs w:val="27"/>
        </w:rPr>
        <w:t xml:space="preserve"> и К2.</w:t>
      </w:r>
    </w:p>
    <w:p w:rsidR="006B082C" w:rsidRPr="006B082C" w:rsidRDefault="006B082C" w:rsidP="006B082C">
      <w:pPr>
        <w:pStyle w:val="a6"/>
        <w:rPr>
          <w:sz w:val="27"/>
          <w:szCs w:val="27"/>
        </w:rPr>
      </w:pPr>
      <w:r w:rsidRPr="006B082C">
        <w:rPr>
          <w:sz w:val="27"/>
          <w:szCs w:val="27"/>
        </w:rPr>
        <w:tab/>
        <w:t>3.2. Размещение информационных конструкций подлежит согласованию с архитектурно-градостроительным советом Великоустюгского муниципального округа, когда при размещении информационной конструкции невозможно соблюдение отдельных требований, указанных в настоящих правилах.</w:t>
      </w:r>
    </w:p>
    <w:p w:rsidR="006B082C" w:rsidRPr="006B082C" w:rsidRDefault="006B082C" w:rsidP="006B082C">
      <w:pPr>
        <w:pStyle w:val="a6"/>
        <w:rPr>
          <w:sz w:val="27"/>
          <w:szCs w:val="27"/>
        </w:rPr>
      </w:pPr>
    </w:p>
    <w:p w:rsidR="006B082C" w:rsidRPr="006B082C" w:rsidRDefault="006B082C" w:rsidP="006B082C">
      <w:pPr>
        <w:pStyle w:val="a6"/>
        <w:jc w:val="center"/>
        <w:rPr>
          <w:sz w:val="27"/>
          <w:szCs w:val="27"/>
        </w:rPr>
      </w:pPr>
      <w:r w:rsidRPr="006B082C">
        <w:rPr>
          <w:b/>
          <w:bCs/>
          <w:sz w:val="27"/>
          <w:szCs w:val="27"/>
        </w:rPr>
        <w:t>4. Ответственность за нарушение требований</w:t>
      </w:r>
    </w:p>
    <w:p w:rsidR="006B082C" w:rsidRPr="006B082C" w:rsidRDefault="006B082C" w:rsidP="006B082C">
      <w:pPr>
        <w:pStyle w:val="a6"/>
        <w:jc w:val="center"/>
        <w:rPr>
          <w:sz w:val="27"/>
          <w:szCs w:val="27"/>
        </w:rPr>
      </w:pPr>
      <w:r w:rsidRPr="006B082C">
        <w:rPr>
          <w:b/>
          <w:bCs/>
          <w:sz w:val="27"/>
          <w:szCs w:val="27"/>
        </w:rPr>
        <w:t>по размещению и содержанию информационных конструкций</w:t>
      </w:r>
    </w:p>
    <w:p w:rsidR="006B082C" w:rsidRPr="006B082C" w:rsidRDefault="006B082C" w:rsidP="006B082C">
      <w:pPr>
        <w:ind w:firstLine="709"/>
        <w:jc w:val="both"/>
        <w:outlineLvl w:val="2"/>
        <w:rPr>
          <w:bCs/>
          <w:color w:val="1A1A1A"/>
          <w:sz w:val="27"/>
          <w:szCs w:val="27"/>
        </w:rPr>
      </w:pPr>
    </w:p>
    <w:p w:rsidR="006B082C" w:rsidRPr="006B082C" w:rsidRDefault="006B082C" w:rsidP="006B082C">
      <w:pPr>
        <w:ind w:firstLine="709"/>
        <w:jc w:val="both"/>
        <w:outlineLvl w:val="2"/>
        <w:rPr>
          <w:sz w:val="27"/>
          <w:szCs w:val="27"/>
        </w:rPr>
      </w:pPr>
      <w:r w:rsidRPr="006B082C">
        <w:rPr>
          <w:bCs/>
          <w:color w:val="1A1A1A"/>
          <w:sz w:val="27"/>
          <w:szCs w:val="27"/>
        </w:rPr>
        <w:t xml:space="preserve">4.1. </w:t>
      </w:r>
      <w:r w:rsidRPr="006B082C">
        <w:rPr>
          <w:color w:val="1A1A1A"/>
          <w:sz w:val="27"/>
          <w:szCs w:val="27"/>
        </w:rPr>
        <w:t>Ответственность за нарушение требований по размещению и содержанию информационных конструкций несет владелец такой конструкции.</w:t>
      </w:r>
    </w:p>
    <w:p w:rsidR="006B082C" w:rsidRPr="006B082C" w:rsidRDefault="006B082C" w:rsidP="006B082C">
      <w:pPr>
        <w:jc w:val="both"/>
        <w:rPr>
          <w:sz w:val="27"/>
          <w:szCs w:val="27"/>
        </w:rPr>
      </w:pPr>
      <w:r w:rsidRPr="006B082C">
        <w:rPr>
          <w:bCs/>
          <w:color w:val="1A1A1A"/>
          <w:sz w:val="27"/>
          <w:szCs w:val="27"/>
        </w:rPr>
        <w:tab/>
        <w:t>4.2. При невозможности установить владельца конструкции ответственность за нарушение требований по ее размещению и содержанию несет лицо, сведения о котором содержатся на данной конструкции.</w:t>
      </w:r>
    </w:p>
    <w:p w:rsidR="006B082C" w:rsidRPr="006B082C" w:rsidRDefault="006B082C" w:rsidP="006B082C">
      <w:pPr>
        <w:jc w:val="both"/>
        <w:rPr>
          <w:sz w:val="27"/>
          <w:szCs w:val="27"/>
        </w:rPr>
      </w:pPr>
      <w:r w:rsidRPr="006B082C">
        <w:rPr>
          <w:bCs/>
          <w:color w:val="1A1A1A"/>
          <w:sz w:val="27"/>
          <w:szCs w:val="27"/>
        </w:rPr>
        <w:tab/>
        <w:t>4.3. При невозможности установить вышеуказанных лиц ответственность за нарушение требований по размещению и содержанию информационных конструкций несут владельцы земельных участков и (или) объектов, на которых размещены такие конструкции, в соответствии с действующим законодательством и настоящими правилами благоустройства.</w:t>
      </w:r>
    </w:p>
    <w:p w:rsidR="006B082C" w:rsidRPr="006B082C" w:rsidRDefault="006B082C" w:rsidP="006B082C">
      <w:pPr>
        <w:jc w:val="both"/>
        <w:rPr>
          <w:sz w:val="27"/>
          <w:szCs w:val="27"/>
        </w:rPr>
      </w:pPr>
      <w:r w:rsidRPr="006B082C">
        <w:rPr>
          <w:bCs/>
          <w:color w:val="1A1A1A"/>
          <w:sz w:val="27"/>
          <w:szCs w:val="27"/>
        </w:rPr>
        <w:tab/>
        <w:t xml:space="preserve">4.4. Порядок демонтажа информационных конструкции, размещенных с нарушением требований к их размещению определяется администраций округа. </w:t>
      </w:r>
    </w:p>
    <w:p w:rsidR="006B082C" w:rsidRPr="006B082C" w:rsidRDefault="006B082C" w:rsidP="006B082C">
      <w:pPr>
        <w:jc w:val="both"/>
        <w:rPr>
          <w:sz w:val="27"/>
          <w:szCs w:val="27"/>
        </w:rPr>
      </w:pPr>
      <w:r w:rsidRPr="006B082C">
        <w:rPr>
          <w:bCs/>
          <w:color w:val="1A1A1A"/>
          <w:sz w:val="27"/>
          <w:szCs w:val="27"/>
        </w:rPr>
        <w:tab/>
        <w:t xml:space="preserve">4.5. </w:t>
      </w:r>
      <w:proofErr w:type="gramStart"/>
      <w:r w:rsidRPr="006B082C">
        <w:rPr>
          <w:bCs/>
          <w:color w:val="1A1A1A"/>
          <w:sz w:val="27"/>
          <w:szCs w:val="27"/>
        </w:rPr>
        <w:t>Лица, нарушившие требования к размещению информации на территории округа, в том числе за нанесение надписей, рисунков и графических изображений на объекты капитального строительства, некапитальные строения, сооружения, элементы благоустройства с нарушением требований, устанавливающих места и особенности их нанесения, не предусмотренных проектной документацией объекта недвижимости, несут административную ответственность в соответствии с законом Вологодской области от 08.12.2010 № 2429-ОЗ «Об административных правонарушениях в Вологодской</w:t>
      </w:r>
      <w:proofErr w:type="gramEnd"/>
      <w:r w:rsidRPr="006B082C">
        <w:rPr>
          <w:bCs/>
          <w:color w:val="1A1A1A"/>
          <w:sz w:val="27"/>
          <w:szCs w:val="27"/>
        </w:rPr>
        <w:t xml:space="preserve"> области».  </w:t>
      </w:r>
      <w:r w:rsidRPr="006B082C">
        <w:rPr>
          <w:bCs/>
          <w:color w:val="1A1A1A"/>
          <w:sz w:val="27"/>
          <w:szCs w:val="27"/>
        </w:rPr>
        <w:tab/>
      </w:r>
    </w:p>
    <w:p w:rsidR="006B082C" w:rsidRPr="006B082C" w:rsidRDefault="006B082C" w:rsidP="006B082C">
      <w:pPr>
        <w:jc w:val="center"/>
        <w:outlineLvl w:val="1"/>
        <w:rPr>
          <w:b/>
          <w:bCs/>
          <w:sz w:val="27"/>
          <w:szCs w:val="27"/>
        </w:rPr>
      </w:pPr>
    </w:p>
    <w:p w:rsidR="006B082C" w:rsidRPr="006B082C" w:rsidRDefault="006B082C" w:rsidP="006B082C">
      <w:pPr>
        <w:jc w:val="center"/>
        <w:outlineLvl w:val="1"/>
        <w:rPr>
          <w:b/>
          <w:bCs/>
          <w:sz w:val="27"/>
          <w:szCs w:val="27"/>
        </w:rPr>
      </w:pPr>
    </w:p>
    <w:p w:rsidR="006B082C" w:rsidRPr="006B082C" w:rsidRDefault="006B082C" w:rsidP="006B082C">
      <w:pPr>
        <w:autoSpaceDE w:val="0"/>
        <w:autoSpaceDN w:val="0"/>
        <w:adjustRightInd w:val="0"/>
        <w:ind w:firstLine="709"/>
        <w:jc w:val="both"/>
        <w:rPr>
          <w:sz w:val="27"/>
          <w:szCs w:val="27"/>
        </w:rPr>
      </w:pPr>
    </w:p>
    <w:sectPr w:rsidR="006B082C" w:rsidRPr="006B082C" w:rsidSect="00357BE3">
      <w:headerReference w:type="default" r:id="rId10"/>
      <w:pgSz w:w="11906" w:h="16838"/>
      <w:pgMar w:top="993" w:right="851" w:bottom="1077" w:left="156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082C" w:rsidRDefault="006B082C" w:rsidP="00A66CA7">
      <w:r>
        <w:separator/>
      </w:r>
    </w:p>
  </w:endnote>
  <w:endnote w:type="continuationSeparator" w:id="0">
    <w:p w:rsidR="006B082C" w:rsidRDefault="006B082C" w:rsidP="00A66C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CC"/>
    <w:family w:val="roman"/>
    <w:pitch w:val="variable"/>
    <w:sig w:usb0="00000000"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082C" w:rsidRDefault="006B082C" w:rsidP="00A66CA7">
      <w:r>
        <w:separator/>
      </w:r>
    </w:p>
  </w:footnote>
  <w:footnote w:type="continuationSeparator" w:id="0">
    <w:p w:rsidR="006B082C" w:rsidRDefault="006B082C" w:rsidP="00A66C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8612028"/>
      <w:docPartObj>
        <w:docPartGallery w:val="Page Numbers (Top of Page)"/>
        <w:docPartUnique/>
      </w:docPartObj>
    </w:sdtPr>
    <w:sdtContent>
      <w:p w:rsidR="006B082C" w:rsidRDefault="006B082C">
        <w:pPr>
          <w:pStyle w:val="a3"/>
          <w:jc w:val="right"/>
        </w:pPr>
        <w:r>
          <w:fldChar w:fldCharType="begin"/>
        </w:r>
        <w:r>
          <w:instrText>PAGE   \* MERGEFORMAT</w:instrText>
        </w:r>
        <w:r>
          <w:fldChar w:fldCharType="separate"/>
        </w:r>
        <w:r w:rsidR="00DC28A7">
          <w:rPr>
            <w:noProof/>
          </w:rPr>
          <w:t>17</w:t>
        </w:r>
        <w:r>
          <w:fldChar w:fldCharType="end"/>
        </w:r>
      </w:p>
    </w:sdtContent>
  </w:sdt>
  <w:p w:rsidR="006B082C" w:rsidRDefault="006B082C">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D05389B"/>
    <w:multiLevelType w:val="hybridMultilevel"/>
    <w:tmpl w:val="DA6AD174"/>
    <w:lvl w:ilvl="0" w:tplc="ACDC189E">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
    <w:nsid w:val="0ED245AE"/>
    <w:multiLevelType w:val="multilevel"/>
    <w:tmpl w:val="D3FC27FE"/>
    <w:lvl w:ilvl="0">
      <w:start w:val="1"/>
      <w:numFmt w:val="decimal"/>
      <w:lvlText w:val="%1"/>
      <w:lvlJc w:val="left"/>
      <w:pPr>
        <w:ind w:left="360" w:hanging="360"/>
      </w:pPr>
      <w:rPr>
        <w:rFonts w:hint="default"/>
      </w:rPr>
    </w:lvl>
    <w:lvl w:ilvl="1">
      <w:start w:val="1"/>
      <w:numFmt w:val="decimal"/>
      <w:lvlText w:val="%1.%2"/>
      <w:lvlJc w:val="left"/>
      <w:pPr>
        <w:ind w:left="907" w:hanging="360"/>
      </w:pPr>
      <w:rPr>
        <w:rFonts w:hint="default"/>
      </w:rPr>
    </w:lvl>
    <w:lvl w:ilvl="2">
      <w:start w:val="1"/>
      <w:numFmt w:val="decimal"/>
      <w:lvlText w:val="%1.%2.%3"/>
      <w:lvlJc w:val="left"/>
      <w:pPr>
        <w:ind w:left="1814" w:hanging="720"/>
      </w:pPr>
      <w:rPr>
        <w:rFonts w:hint="default"/>
      </w:rPr>
    </w:lvl>
    <w:lvl w:ilvl="3">
      <w:start w:val="1"/>
      <w:numFmt w:val="decimal"/>
      <w:lvlText w:val="%1.%2.%3.%4"/>
      <w:lvlJc w:val="left"/>
      <w:pPr>
        <w:ind w:left="2721" w:hanging="1080"/>
      </w:pPr>
      <w:rPr>
        <w:rFonts w:hint="default"/>
      </w:rPr>
    </w:lvl>
    <w:lvl w:ilvl="4">
      <w:start w:val="1"/>
      <w:numFmt w:val="decimal"/>
      <w:lvlText w:val="%1.%2.%3.%4.%5"/>
      <w:lvlJc w:val="left"/>
      <w:pPr>
        <w:ind w:left="3268" w:hanging="1080"/>
      </w:pPr>
      <w:rPr>
        <w:rFonts w:hint="default"/>
      </w:rPr>
    </w:lvl>
    <w:lvl w:ilvl="5">
      <w:start w:val="1"/>
      <w:numFmt w:val="decimal"/>
      <w:lvlText w:val="%1.%2.%3.%4.%5.%6"/>
      <w:lvlJc w:val="left"/>
      <w:pPr>
        <w:ind w:left="4175" w:hanging="1440"/>
      </w:pPr>
      <w:rPr>
        <w:rFonts w:hint="default"/>
      </w:rPr>
    </w:lvl>
    <w:lvl w:ilvl="6">
      <w:start w:val="1"/>
      <w:numFmt w:val="decimal"/>
      <w:lvlText w:val="%1.%2.%3.%4.%5.%6.%7"/>
      <w:lvlJc w:val="left"/>
      <w:pPr>
        <w:ind w:left="4722" w:hanging="1440"/>
      </w:pPr>
      <w:rPr>
        <w:rFonts w:hint="default"/>
      </w:rPr>
    </w:lvl>
    <w:lvl w:ilvl="7">
      <w:start w:val="1"/>
      <w:numFmt w:val="decimal"/>
      <w:lvlText w:val="%1.%2.%3.%4.%5.%6.%7.%8"/>
      <w:lvlJc w:val="left"/>
      <w:pPr>
        <w:ind w:left="5629" w:hanging="1800"/>
      </w:pPr>
      <w:rPr>
        <w:rFonts w:hint="default"/>
      </w:rPr>
    </w:lvl>
    <w:lvl w:ilvl="8">
      <w:start w:val="1"/>
      <w:numFmt w:val="decimal"/>
      <w:lvlText w:val="%1.%2.%3.%4.%5.%6.%7.%8.%9"/>
      <w:lvlJc w:val="left"/>
      <w:pPr>
        <w:ind w:left="6536" w:hanging="2160"/>
      </w:pPr>
      <w:rPr>
        <w:rFonts w:hint="default"/>
      </w:rPr>
    </w:lvl>
  </w:abstractNum>
  <w:abstractNum w:abstractNumId="3">
    <w:nsid w:val="13112EE2"/>
    <w:multiLevelType w:val="hybridMultilevel"/>
    <w:tmpl w:val="34D67E1A"/>
    <w:lvl w:ilvl="0" w:tplc="23BC371A">
      <w:start w:val="3"/>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CCD75B6"/>
    <w:multiLevelType w:val="multilevel"/>
    <w:tmpl w:val="443863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35B6205"/>
    <w:multiLevelType w:val="multilevel"/>
    <w:tmpl w:val="B5D8A7F6"/>
    <w:lvl w:ilvl="0">
      <w:start w:val="1"/>
      <w:numFmt w:val="decimal"/>
      <w:lvlText w:val="%1."/>
      <w:lvlJc w:val="left"/>
      <w:pPr>
        <w:ind w:left="4046"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714" w:hanging="720"/>
      </w:pPr>
      <w:rPr>
        <w:rFonts w:hint="default"/>
      </w:rPr>
    </w:lvl>
    <w:lvl w:ilvl="3">
      <w:start w:val="1"/>
      <w:numFmt w:val="decimal"/>
      <w:isLgl/>
      <w:lvlText w:val="%1.%2.%3.%4."/>
      <w:lvlJc w:val="left"/>
      <w:pPr>
        <w:ind w:left="2217" w:hanging="1080"/>
      </w:pPr>
      <w:rPr>
        <w:rFonts w:hint="default"/>
      </w:rPr>
    </w:lvl>
    <w:lvl w:ilvl="4">
      <w:start w:val="1"/>
      <w:numFmt w:val="decimal"/>
      <w:isLgl/>
      <w:lvlText w:val="%1.%2.%3.%4.%5."/>
      <w:lvlJc w:val="left"/>
      <w:pPr>
        <w:ind w:left="2360" w:hanging="1080"/>
      </w:pPr>
      <w:rPr>
        <w:rFonts w:hint="default"/>
      </w:rPr>
    </w:lvl>
    <w:lvl w:ilvl="5">
      <w:start w:val="1"/>
      <w:numFmt w:val="decimal"/>
      <w:isLgl/>
      <w:lvlText w:val="%1.%2.%3.%4.%5.%6."/>
      <w:lvlJc w:val="left"/>
      <w:pPr>
        <w:ind w:left="2863" w:hanging="1440"/>
      </w:pPr>
      <w:rPr>
        <w:rFonts w:hint="default"/>
      </w:rPr>
    </w:lvl>
    <w:lvl w:ilvl="6">
      <w:start w:val="1"/>
      <w:numFmt w:val="decimal"/>
      <w:isLgl/>
      <w:lvlText w:val="%1.%2.%3.%4.%5.%6.%7."/>
      <w:lvlJc w:val="left"/>
      <w:pPr>
        <w:ind w:left="3366" w:hanging="1800"/>
      </w:pPr>
      <w:rPr>
        <w:rFonts w:hint="default"/>
      </w:rPr>
    </w:lvl>
    <w:lvl w:ilvl="7">
      <w:start w:val="1"/>
      <w:numFmt w:val="decimal"/>
      <w:isLgl/>
      <w:lvlText w:val="%1.%2.%3.%4.%5.%6.%7.%8."/>
      <w:lvlJc w:val="left"/>
      <w:pPr>
        <w:ind w:left="3509" w:hanging="1800"/>
      </w:pPr>
      <w:rPr>
        <w:rFonts w:hint="default"/>
      </w:rPr>
    </w:lvl>
    <w:lvl w:ilvl="8">
      <w:start w:val="1"/>
      <w:numFmt w:val="decimal"/>
      <w:isLgl/>
      <w:lvlText w:val="%1.%2.%3.%4.%5.%6.%7.%8.%9."/>
      <w:lvlJc w:val="left"/>
      <w:pPr>
        <w:ind w:left="4012" w:hanging="2160"/>
      </w:pPr>
      <w:rPr>
        <w:rFonts w:hint="default"/>
      </w:rPr>
    </w:lvl>
  </w:abstractNum>
  <w:abstractNum w:abstractNumId="6">
    <w:nsid w:val="38A2606F"/>
    <w:multiLevelType w:val="hybridMultilevel"/>
    <w:tmpl w:val="6CC073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CCD5766"/>
    <w:multiLevelType w:val="multilevel"/>
    <w:tmpl w:val="3466B064"/>
    <w:lvl w:ilvl="0">
      <w:start w:val="1"/>
      <w:numFmt w:val="decimal"/>
      <w:lvlText w:val="%1."/>
      <w:lvlJc w:val="left"/>
      <w:pPr>
        <w:ind w:left="495" w:hanging="495"/>
      </w:pPr>
      <w:rPr>
        <w:rFonts w:eastAsia="Calibri" w:hint="default"/>
      </w:rPr>
    </w:lvl>
    <w:lvl w:ilvl="1">
      <w:start w:val="1"/>
      <w:numFmt w:val="decimal"/>
      <w:lvlText w:val="%1.%2."/>
      <w:lvlJc w:val="left"/>
      <w:pPr>
        <w:ind w:left="1425" w:hanging="720"/>
      </w:pPr>
      <w:rPr>
        <w:rFonts w:eastAsia="Calibri" w:hint="default"/>
      </w:rPr>
    </w:lvl>
    <w:lvl w:ilvl="2">
      <w:start w:val="1"/>
      <w:numFmt w:val="decimal"/>
      <w:lvlText w:val="%1.%2.%3."/>
      <w:lvlJc w:val="left"/>
      <w:pPr>
        <w:ind w:left="2130" w:hanging="720"/>
      </w:pPr>
      <w:rPr>
        <w:rFonts w:eastAsia="Calibri" w:hint="default"/>
      </w:rPr>
    </w:lvl>
    <w:lvl w:ilvl="3">
      <w:start w:val="1"/>
      <w:numFmt w:val="decimal"/>
      <w:lvlText w:val="%1.%2.%3.%4."/>
      <w:lvlJc w:val="left"/>
      <w:pPr>
        <w:ind w:left="3195" w:hanging="1080"/>
      </w:pPr>
      <w:rPr>
        <w:rFonts w:eastAsia="Calibri" w:hint="default"/>
      </w:rPr>
    </w:lvl>
    <w:lvl w:ilvl="4">
      <w:start w:val="1"/>
      <w:numFmt w:val="decimal"/>
      <w:lvlText w:val="%1.%2.%3.%4.%5."/>
      <w:lvlJc w:val="left"/>
      <w:pPr>
        <w:ind w:left="3900" w:hanging="1080"/>
      </w:pPr>
      <w:rPr>
        <w:rFonts w:eastAsia="Calibri" w:hint="default"/>
      </w:rPr>
    </w:lvl>
    <w:lvl w:ilvl="5">
      <w:start w:val="1"/>
      <w:numFmt w:val="decimal"/>
      <w:lvlText w:val="%1.%2.%3.%4.%5.%6."/>
      <w:lvlJc w:val="left"/>
      <w:pPr>
        <w:ind w:left="4965" w:hanging="1440"/>
      </w:pPr>
      <w:rPr>
        <w:rFonts w:eastAsia="Calibri" w:hint="default"/>
      </w:rPr>
    </w:lvl>
    <w:lvl w:ilvl="6">
      <w:start w:val="1"/>
      <w:numFmt w:val="decimal"/>
      <w:lvlText w:val="%1.%2.%3.%4.%5.%6.%7."/>
      <w:lvlJc w:val="left"/>
      <w:pPr>
        <w:ind w:left="6030" w:hanging="1800"/>
      </w:pPr>
      <w:rPr>
        <w:rFonts w:eastAsia="Calibri" w:hint="default"/>
      </w:rPr>
    </w:lvl>
    <w:lvl w:ilvl="7">
      <w:start w:val="1"/>
      <w:numFmt w:val="decimal"/>
      <w:lvlText w:val="%1.%2.%3.%4.%5.%6.%7.%8."/>
      <w:lvlJc w:val="left"/>
      <w:pPr>
        <w:ind w:left="6735" w:hanging="1800"/>
      </w:pPr>
      <w:rPr>
        <w:rFonts w:eastAsia="Calibri" w:hint="default"/>
      </w:rPr>
    </w:lvl>
    <w:lvl w:ilvl="8">
      <w:start w:val="1"/>
      <w:numFmt w:val="decimal"/>
      <w:lvlText w:val="%1.%2.%3.%4.%5.%6.%7.%8.%9."/>
      <w:lvlJc w:val="left"/>
      <w:pPr>
        <w:ind w:left="7800" w:hanging="2160"/>
      </w:pPr>
      <w:rPr>
        <w:rFonts w:eastAsia="Calibri" w:hint="default"/>
      </w:rPr>
    </w:lvl>
  </w:abstractNum>
  <w:abstractNum w:abstractNumId="8">
    <w:nsid w:val="449129E4"/>
    <w:multiLevelType w:val="hybridMultilevel"/>
    <w:tmpl w:val="8862C028"/>
    <w:lvl w:ilvl="0" w:tplc="639CCC48">
      <w:start w:val="1"/>
      <w:numFmt w:val="decimal"/>
      <w:lvlText w:val="%1."/>
      <w:lvlJc w:val="left"/>
      <w:pPr>
        <w:ind w:left="1114" w:hanging="360"/>
      </w:pPr>
      <w:rPr>
        <w:rFonts w:hint="default"/>
      </w:rPr>
    </w:lvl>
    <w:lvl w:ilvl="1" w:tplc="04190019" w:tentative="1">
      <w:start w:val="1"/>
      <w:numFmt w:val="lowerLetter"/>
      <w:lvlText w:val="%2."/>
      <w:lvlJc w:val="left"/>
      <w:pPr>
        <w:ind w:left="1834" w:hanging="360"/>
      </w:pPr>
    </w:lvl>
    <w:lvl w:ilvl="2" w:tplc="0419001B" w:tentative="1">
      <w:start w:val="1"/>
      <w:numFmt w:val="lowerRoman"/>
      <w:lvlText w:val="%3."/>
      <w:lvlJc w:val="right"/>
      <w:pPr>
        <w:ind w:left="2554" w:hanging="180"/>
      </w:pPr>
    </w:lvl>
    <w:lvl w:ilvl="3" w:tplc="0419000F" w:tentative="1">
      <w:start w:val="1"/>
      <w:numFmt w:val="decimal"/>
      <w:lvlText w:val="%4."/>
      <w:lvlJc w:val="left"/>
      <w:pPr>
        <w:ind w:left="3274" w:hanging="360"/>
      </w:pPr>
    </w:lvl>
    <w:lvl w:ilvl="4" w:tplc="04190019" w:tentative="1">
      <w:start w:val="1"/>
      <w:numFmt w:val="lowerLetter"/>
      <w:lvlText w:val="%5."/>
      <w:lvlJc w:val="left"/>
      <w:pPr>
        <w:ind w:left="3994" w:hanging="360"/>
      </w:pPr>
    </w:lvl>
    <w:lvl w:ilvl="5" w:tplc="0419001B" w:tentative="1">
      <w:start w:val="1"/>
      <w:numFmt w:val="lowerRoman"/>
      <w:lvlText w:val="%6."/>
      <w:lvlJc w:val="right"/>
      <w:pPr>
        <w:ind w:left="4714" w:hanging="180"/>
      </w:pPr>
    </w:lvl>
    <w:lvl w:ilvl="6" w:tplc="0419000F" w:tentative="1">
      <w:start w:val="1"/>
      <w:numFmt w:val="decimal"/>
      <w:lvlText w:val="%7."/>
      <w:lvlJc w:val="left"/>
      <w:pPr>
        <w:ind w:left="5434" w:hanging="360"/>
      </w:pPr>
    </w:lvl>
    <w:lvl w:ilvl="7" w:tplc="04190019" w:tentative="1">
      <w:start w:val="1"/>
      <w:numFmt w:val="lowerLetter"/>
      <w:lvlText w:val="%8."/>
      <w:lvlJc w:val="left"/>
      <w:pPr>
        <w:ind w:left="6154" w:hanging="360"/>
      </w:pPr>
    </w:lvl>
    <w:lvl w:ilvl="8" w:tplc="0419001B" w:tentative="1">
      <w:start w:val="1"/>
      <w:numFmt w:val="lowerRoman"/>
      <w:lvlText w:val="%9."/>
      <w:lvlJc w:val="right"/>
      <w:pPr>
        <w:ind w:left="6874" w:hanging="180"/>
      </w:pPr>
    </w:lvl>
  </w:abstractNum>
  <w:abstractNum w:abstractNumId="9">
    <w:nsid w:val="4CEF40ED"/>
    <w:multiLevelType w:val="hybridMultilevel"/>
    <w:tmpl w:val="D638DBE0"/>
    <w:lvl w:ilvl="0" w:tplc="21D0926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4CF508CC"/>
    <w:multiLevelType w:val="hybridMultilevel"/>
    <w:tmpl w:val="7026D1AC"/>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1">
    <w:nsid w:val="4DD05815"/>
    <w:multiLevelType w:val="hybridMultilevel"/>
    <w:tmpl w:val="119008CA"/>
    <w:lvl w:ilvl="0" w:tplc="58E6F56A">
      <w:start w:val="1"/>
      <w:numFmt w:val="upperRoman"/>
      <w:lvlText w:val="%1."/>
      <w:lvlJc w:val="left"/>
      <w:pPr>
        <w:tabs>
          <w:tab w:val="num" w:pos="1429"/>
        </w:tabs>
        <w:ind w:left="1429" w:hanging="720"/>
      </w:pPr>
      <w:rPr>
        <w:rFonts w:hint="default"/>
        <w:u w:val="none"/>
      </w:rPr>
    </w:lvl>
    <w:lvl w:ilvl="1" w:tplc="B294750C">
      <w:start w:val="1"/>
      <w:numFmt w:val="decimal"/>
      <w:lvlText w:val="%2."/>
      <w:lvlJc w:val="left"/>
      <w:pPr>
        <w:tabs>
          <w:tab w:val="num" w:pos="2164"/>
        </w:tabs>
        <w:ind w:left="2164" w:hanging="735"/>
      </w:pPr>
      <w:rPr>
        <w:rFonts w:hint="default"/>
      </w:r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2">
    <w:nsid w:val="5A9F5537"/>
    <w:multiLevelType w:val="hybridMultilevel"/>
    <w:tmpl w:val="E5266312"/>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3">
    <w:nsid w:val="5C451462"/>
    <w:multiLevelType w:val="multilevel"/>
    <w:tmpl w:val="387C6DE6"/>
    <w:lvl w:ilvl="0">
      <w:start w:val="3"/>
      <w:numFmt w:val="decimal"/>
      <w:lvlText w:val="%1."/>
      <w:lvlJc w:val="left"/>
      <w:pPr>
        <w:ind w:left="450" w:hanging="450"/>
      </w:pPr>
      <w:rPr>
        <w:rFonts w:hint="default"/>
      </w:rPr>
    </w:lvl>
    <w:lvl w:ilvl="1">
      <w:start w:val="2"/>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4">
    <w:nsid w:val="69F22464"/>
    <w:multiLevelType w:val="multilevel"/>
    <w:tmpl w:val="A532FE98"/>
    <w:lvl w:ilvl="0">
      <w:start w:val="2"/>
      <w:numFmt w:val="decimal"/>
      <w:lvlText w:val="%1."/>
      <w:lvlJc w:val="left"/>
      <w:pPr>
        <w:ind w:left="450" w:hanging="450"/>
      </w:pPr>
      <w:rPr>
        <w:rFonts w:hint="default"/>
      </w:rPr>
    </w:lvl>
    <w:lvl w:ilvl="1">
      <w:start w:val="3"/>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5">
    <w:nsid w:val="765732BC"/>
    <w:multiLevelType w:val="hybridMultilevel"/>
    <w:tmpl w:val="ADECC41A"/>
    <w:lvl w:ilvl="0" w:tplc="47D64CD2">
      <w:start w:val="1"/>
      <w:numFmt w:val="decimal"/>
      <w:lvlText w:val="%1."/>
      <w:lvlJc w:val="left"/>
      <w:pPr>
        <w:tabs>
          <w:tab w:val="num" w:pos="1069"/>
        </w:tabs>
        <w:ind w:left="1069" w:hanging="360"/>
      </w:pPr>
      <w:rPr>
        <w:rFonts w:hint="default"/>
        <w:u w:val="none"/>
      </w:rPr>
    </w:lvl>
    <w:lvl w:ilvl="1" w:tplc="04190001">
      <w:start w:val="1"/>
      <w:numFmt w:val="bullet"/>
      <w:lvlText w:val=""/>
      <w:lvlJc w:val="left"/>
      <w:pPr>
        <w:tabs>
          <w:tab w:val="num" w:pos="1789"/>
        </w:tabs>
        <w:ind w:left="1789" w:hanging="360"/>
      </w:pPr>
      <w:rPr>
        <w:rFonts w:ascii="Symbol" w:hAnsi="Symbol" w:hint="default"/>
      </w:r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1"/>
  </w:num>
  <w:num w:numId="6">
    <w:abstractNumId w:val="8"/>
  </w:num>
  <w:num w:numId="7">
    <w:abstractNumId w:val="5"/>
  </w:num>
  <w:num w:numId="8">
    <w:abstractNumId w:val="14"/>
  </w:num>
  <w:num w:numId="9">
    <w:abstractNumId w:val="13"/>
  </w:num>
  <w:num w:numId="10">
    <w:abstractNumId w:val="7"/>
  </w:num>
  <w:num w:numId="11">
    <w:abstractNumId w:val="0"/>
  </w:num>
  <w:num w:numId="12">
    <w:abstractNumId w:val="3"/>
  </w:num>
  <w:num w:numId="13">
    <w:abstractNumId w:val="2"/>
  </w:num>
  <w:num w:numId="14">
    <w:abstractNumId w:val="6"/>
  </w:num>
  <w:num w:numId="15">
    <w:abstractNumId w:val="4"/>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1ADA"/>
    <w:rsid w:val="000002E4"/>
    <w:rsid w:val="000035E5"/>
    <w:rsid w:val="00005B59"/>
    <w:rsid w:val="00006F61"/>
    <w:rsid w:val="00011F09"/>
    <w:rsid w:val="00017BCE"/>
    <w:rsid w:val="00026079"/>
    <w:rsid w:val="0004008A"/>
    <w:rsid w:val="00054301"/>
    <w:rsid w:val="00071459"/>
    <w:rsid w:val="000A6A46"/>
    <w:rsid w:val="000A707D"/>
    <w:rsid w:val="000A7136"/>
    <w:rsid w:val="000C5703"/>
    <w:rsid w:val="000D640B"/>
    <w:rsid w:val="000E6504"/>
    <w:rsid w:val="00103ACB"/>
    <w:rsid w:val="00105A27"/>
    <w:rsid w:val="00105DB1"/>
    <w:rsid w:val="001263F2"/>
    <w:rsid w:val="00152887"/>
    <w:rsid w:val="00155236"/>
    <w:rsid w:val="001606F1"/>
    <w:rsid w:val="00170CD0"/>
    <w:rsid w:val="00182E85"/>
    <w:rsid w:val="001847A4"/>
    <w:rsid w:val="00184A95"/>
    <w:rsid w:val="0018590A"/>
    <w:rsid w:val="00185A57"/>
    <w:rsid w:val="0018671F"/>
    <w:rsid w:val="001A0A9E"/>
    <w:rsid w:val="001A3107"/>
    <w:rsid w:val="001B59B2"/>
    <w:rsid w:val="001C7FC4"/>
    <w:rsid w:val="001D0BC1"/>
    <w:rsid w:val="001E5339"/>
    <w:rsid w:val="00217A71"/>
    <w:rsid w:val="002414BE"/>
    <w:rsid w:val="00261A78"/>
    <w:rsid w:val="00297147"/>
    <w:rsid w:val="002A489D"/>
    <w:rsid w:val="002A6FF2"/>
    <w:rsid w:val="002D709B"/>
    <w:rsid w:val="00306CFD"/>
    <w:rsid w:val="00317F8C"/>
    <w:rsid w:val="003309A3"/>
    <w:rsid w:val="00341464"/>
    <w:rsid w:val="0035638E"/>
    <w:rsid w:val="00357BE3"/>
    <w:rsid w:val="00373C47"/>
    <w:rsid w:val="00380D09"/>
    <w:rsid w:val="00393270"/>
    <w:rsid w:val="003A3645"/>
    <w:rsid w:val="003A4773"/>
    <w:rsid w:val="003B4BFF"/>
    <w:rsid w:val="003C7D14"/>
    <w:rsid w:val="003E20A7"/>
    <w:rsid w:val="003E2C69"/>
    <w:rsid w:val="003E3D38"/>
    <w:rsid w:val="003E5038"/>
    <w:rsid w:val="00446B96"/>
    <w:rsid w:val="0045306E"/>
    <w:rsid w:val="004561C9"/>
    <w:rsid w:val="00473E89"/>
    <w:rsid w:val="00486B0F"/>
    <w:rsid w:val="00487EFF"/>
    <w:rsid w:val="004900C0"/>
    <w:rsid w:val="004A7C19"/>
    <w:rsid w:val="004B3716"/>
    <w:rsid w:val="004B46CE"/>
    <w:rsid w:val="004C4687"/>
    <w:rsid w:val="004D3591"/>
    <w:rsid w:val="004D599D"/>
    <w:rsid w:val="004E1835"/>
    <w:rsid w:val="004E2EAB"/>
    <w:rsid w:val="004F00D7"/>
    <w:rsid w:val="004F7709"/>
    <w:rsid w:val="004F7BEB"/>
    <w:rsid w:val="00501900"/>
    <w:rsid w:val="00512AAD"/>
    <w:rsid w:val="00520EEB"/>
    <w:rsid w:val="0052383C"/>
    <w:rsid w:val="005345A5"/>
    <w:rsid w:val="00537FF6"/>
    <w:rsid w:val="00541ADA"/>
    <w:rsid w:val="00560093"/>
    <w:rsid w:val="0057158D"/>
    <w:rsid w:val="0057713B"/>
    <w:rsid w:val="00577DC9"/>
    <w:rsid w:val="005856F9"/>
    <w:rsid w:val="005913F2"/>
    <w:rsid w:val="005E55D2"/>
    <w:rsid w:val="005E7710"/>
    <w:rsid w:val="00607168"/>
    <w:rsid w:val="006223C3"/>
    <w:rsid w:val="00634735"/>
    <w:rsid w:val="006376C5"/>
    <w:rsid w:val="00643680"/>
    <w:rsid w:val="00661C9B"/>
    <w:rsid w:val="00666860"/>
    <w:rsid w:val="00681DF8"/>
    <w:rsid w:val="00693717"/>
    <w:rsid w:val="006A3445"/>
    <w:rsid w:val="006B082C"/>
    <w:rsid w:val="006E655B"/>
    <w:rsid w:val="00717A7E"/>
    <w:rsid w:val="007367A4"/>
    <w:rsid w:val="0074753B"/>
    <w:rsid w:val="00750A53"/>
    <w:rsid w:val="00752626"/>
    <w:rsid w:val="0076025D"/>
    <w:rsid w:val="007648D9"/>
    <w:rsid w:val="007864F8"/>
    <w:rsid w:val="00786F9A"/>
    <w:rsid w:val="007911DD"/>
    <w:rsid w:val="007A059F"/>
    <w:rsid w:val="007B4CAD"/>
    <w:rsid w:val="007D1C44"/>
    <w:rsid w:val="007D37BA"/>
    <w:rsid w:val="007D3EAA"/>
    <w:rsid w:val="007E30CC"/>
    <w:rsid w:val="007E54E7"/>
    <w:rsid w:val="007F1773"/>
    <w:rsid w:val="007F1B3C"/>
    <w:rsid w:val="007F5F7B"/>
    <w:rsid w:val="00815FEA"/>
    <w:rsid w:val="0082030C"/>
    <w:rsid w:val="008339E4"/>
    <w:rsid w:val="00845373"/>
    <w:rsid w:val="008A16E6"/>
    <w:rsid w:val="008A3EBC"/>
    <w:rsid w:val="008A4FAD"/>
    <w:rsid w:val="008B2753"/>
    <w:rsid w:val="008B5809"/>
    <w:rsid w:val="008D4E7B"/>
    <w:rsid w:val="008F6C60"/>
    <w:rsid w:val="00903C5C"/>
    <w:rsid w:val="0090531A"/>
    <w:rsid w:val="009054BE"/>
    <w:rsid w:val="00925421"/>
    <w:rsid w:val="00935E64"/>
    <w:rsid w:val="00936294"/>
    <w:rsid w:val="00941F67"/>
    <w:rsid w:val="00942606"/>
    <w:rsid w:val="0094355D"/>
    <w:rsid w:val="00955C78"/>
    <w:rsid w:val="00956EA0"/>
    <w:rsid w:val="009610F0"/>
    <w:rsid w:val="00972350"/>
    <w:rsid w:val="00973B33"/>
    <w:rsid w:val="0097437B"/>
    <w:rsid w:val="00990A7B"/>
    <w:rsid w:val="009D2AF2"/>
    <w:rsid w:val="009F65F0"/>
    <w:rsid w:val="009F6D6D"/>
    <w:rsid w:val="00A04439"/>
    <w:rsid w:val="00A05F1E"/>
    <w:rsid w:val="00A23F6E"/>
    <w:rsid w:val="00A25DA3"/>
    <w:rsid w:val="00A30E6F"/>
    <w:rsid w:val="00A33A83"/>
    <w:rsid w:val="00A40D37"/>
    <w:rsid w:val="00A41BBA"/>
    <w:rsid w:val="00A43C98"/>
    <w:rsid w:val="00A63CD9"/>
    <w:rsid w:val="00A659DF"/>
    <w:rsid w:val="00A66CA7"/>
    <w:rsid w:val="00A80544"/>
    <w:rsid w:val="00A96806"/>
    <w:rsid w:val="00AB1ECE"/>
    <w:rsid w:val="00AC4A32"/>
    <w:rsid w:val="00AC7589"/>
    <w:rsid w:val="00AD11AC"/>
    <w:rsid w:val="00AE79B9"/>
    <w:rsid w:val="00AF3E25"/>
    <w:rsid w:val="00AF51EE"/>
    <w:rsid w:val="00B0052C"/>
    <w:rsid w:val="00B00AD6"/>
    <w:rsid w:val="00B0124D"/>
    <w:rsid w:val="00B03846"/>
    <w:rsid w:val="00B16CB1"/>
    <w:rsid w:val="00B2787B"/>
    <w:rsid w:val="00B461D5"/>
    <w:rsid w:val="00B50336"/>
    <w:rsid w:val="00B53C47"/>
    <w:rsid w:val="00B551C9"/>
    <w:rsid w:val="00B56E0C"/>
    <w:rsid w:val="00BA5338"/>
    <w:rsid w:val="00BB739C"/>
    <w:rsid w:val="00BC40C5"/>
    <w:rsid w:val="00BC5F99"/>
    <w:rsid w:val="00BC64BE"/>
    <w:rsid w:val="00BC715B"/>
    <w:rsid w:val="00BD5C09"/>
    <w:rsid w:val="00BF160C"/>
    <w:rsid w:val="00BF20E6"/>
    <w:rsid w:val="00C03765"/>
    <w:rsid w:val="00C167FA"/>
    <w:rsid w:val="00C177E6"/>
    <w:rsid w:val="00C23F3D"/>
    <w:rsid w:val="00C27E72"/>
    <w:rsid w:val="00C36230"/>
    <w:rsid w:val="00C365D2"/>
    <w:rsid w:val="00C53AE2"/>
    <w:rsid w:val="00C56109"/>
    <w:rsid w:val="00C63BB3"/>
    <w:rsid w:val="00C7251C"/>
    <w:rsid w:val="00CB1F12"/>
    <w:rsid w:val="00CB2D4F"/>
    <w:rsid w:val="00CD33F6"/>
    <w:rsid w:val="00CE2174"/>
    <w:rsid w:val="00CE68C2"/>
    <w:rsid w:val="00D270C7"/>
    <w:rsid w:val="00D31F32"/>
    <w:rsid w:val="00D324A5"/>
    <w:rsid w:val="00D3355B"/>
    <w:rsid w:val="00D4070E"/>
    <w:rsid w:val="00D40E4D"/>
    <w:rsid w:val="00D41C92"/>
    <w:rsid w:val="00D51BC7"/>
    <w:rsid w:val="00D544AE"/>
    <w:rsid w:val="00D638ED"/>
    <w:rsid w:val="00D76C76"/>
    <w:rsid w:val="00D827C9"/>
    <w:rsid w:val="00D839B7"/>
    <w:rsid w:val="00D8431A"/>
    <w:rsid w:val="00D90F30"/>
    <w:rsid w:val="00DA3DD9"/>
    <w:rsid w:val="00DA5A63"/>
    <w:rsid w:val="00DB07E2"/>
    <w:rsid w:val="00DC28A7"/>
    <w:rsid w:val="00DD4D19"/>
    <w:rsid w:val="00DD65E7"/>
    <w:rsid w:val="00DE1DFD"/>
    <w:rsid w:val="00DE2055"/>
    <w:rsid w:val="00E21700"/>
    <w:rsid w:val="00E45174"/>
    <w:rsid w:val="00E514D3"/>
    <w:rsid w:val="00E60A00"/>
    <w:rsid w:val="00E630E6"/>
    <w:rsid w:val="00E76542"/>
    <w:rsid w:val="00E8088E"/>
    <w:rsid w:val="00E85EE0"/>
    <w:rsid w:val="00E90160"/>
    <w:rsid w:val="00E91EE5"/>
    <w:rsid w:val="00EB7D24"/>
    <w:rsid w:val="00EC3657"/>
    <w:rsid w:val="00F00E34"/>
    <w:rsid w:val="00F032DE"/>
    <w:rsid w:val="00F120D3"/>
    <w:rsid w:val="00F5148F"/>
    <w:rsid w:val="00F550A4"/>
    <w:rsid w:val="00F57AE0"/>
    <w:rsid w:val="00F741EC"/>
    <w:rsid w:val="00F81858"/>
    <w:rsid w:val="00F819AC"/>
    <w:rsid w:val="00FB206C"/>
    <w:rsid w:val="00FC0AAC"/>
    <w:rsid w:val="00FC48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footnote reference"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qFormat="1"/>
    <w:lsdException w:name="Hyperlink" w:uiPriority="0"/>
    <w:lsdException w:name="Strong" w:semiHidden="0" w:uiPriority="22" w:unhideWhenUsed="0" w:qFormat="1"/>
    <w:lsdException w:name="Emphasis" w:semiHidden="0" w:uiPriority="20" w:unhideWhenUsed="0" w:qFormat="1"/>
    <w:lsdException w:name="Normal (Web)" w:qFormat="1"/>
    <w:lsdException w:name="Balloo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20D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86B0F"/>
    <w:pPr>
      <w:keepNext/>
      <w:jc w:val="center"/>
      <w:outlineLvl w:val="0"/>
    </w:pPr>
    <w:rPr>
      <w:b/>
      <w:bCs/>
      <w:sz w:val="28"/>
    </w:rPr>
  </w:style>
  <w:style w:type="paragraph" w:styleId="2">
    <w:name w:val="heading 2"/>
    <w:basedOn w:val="a"/>
    <w:next w:val="a"/>
    <w:link w:val="20"/>
    <w:unhideWhenUsed/>
    <w:qFormat/>
    <w:rsid w:val="00486B0F"/>
    <w:pPr>
      <w:keepNext/>
      <w:jc w:val="center"/>
      <w:outlineLvl w:val="1"/>
    </w:pPr>
    <w:rPr>
      <w:b/>
      <w:bCs/>
      <w:sz w:val="40"/>
    </w:rPr>
  </w:style>
  <w:style w:type="paragraph" w:styleId="3">
    <w:name w:val="heading 3"/>
    <w:basedOn w:val="a"/>
    <w:link w:val="30"/>
    <w:uiPriority w:val="9"/>
    <w:qFormat/>
    <w:rsid w:val="00261A78"/>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486B0F"/>
    <w:rPr>
      <w:rFonts w:ascii="Times New Roman" w:eastAsia="Times New Roman" w:hAnsi="Times New Roman" w:cs="Times New Roman"/>
      <w:b/>
      <w:bCs/>
      <w:sz w:val="28"/>
      <w:szCs w:val="24"/>
      <w:lang w:eastAsia="ru-RU"/>
    </w:rPr>
  </w:style>
  <w:style w:type="character" w:customStyle="1" w:styleId="20">
    <w:name w:val="Заголовок 2 Знак"/>
    <w:basedOn w:val="a0"/>
    <w:link w:val="2"/>
    <w:rsid w:val="00486B0F"/>
    <w:rPr>
      <w:rFonts w:ascii="Times New Roman" w:eastAsia="Times New Roman" w:hAnsi="Times New Roman" w:cs="Times New Roman"/>
      <w:b/>
      <w:bCs/>
      <w:sz w:val="40"/>
      <w:szCs w:val="24"/>
      <w:lang w:eastAsia="ru-RU"/>
    </w:rPr>
  </w:style>
  <w:style w:type="paragraph" w:styleId="a3">
    <w:name w:val="header"/>
    <w:basedOn w:val="a"/>
    <w:link w:val="a4"/>
    <w:uiPriority w:val="99"/>
    <w:unhideWhenUsed/>
    <w:rsid w:val="00486B0F"/>
    <w:pPr>
      <w:tabs>
        <w:tab w:val="center" w:pos="4677"/>
        <w:tab w:val="right" w:pos="9355"/>
      </w:tabs>
    </w:pPr>
  </w:style>
  <w:style w:type="character" w:customStyle="1" w:styleId="a4">
    <w:name w:val="Верхний колонтитул Знак"/>
    <w:basedOn w:val="a0"/>
    <w:link w:val="a3"/>
    <w:uiPriority w:val="99"/>
    <w:qFormat/>
    <w:rsid w:val="00486B0F"/>
    <w:rPr>
      <w:rFonts w:ascii="Times New Roman" w:eastAsia="Times New Roman" w:hAnsi="Times New Roman" w:cs="Times New Roman"/>
      <w:sz w:val="24"/>
      <w:szCs w:val="24"/>
      <w:lang w:eastAsia="ru-RU"/>
    </w:rPr>
  </w:style>
  <w:style w:type="paragraph" w:styleId="a5">
    <w:name w:val="caption"/>
    <w:basedOn w:val="a"/>
    <w:next w:val="a"/>
    <w:unhideWhenUsed/>
    <w:qFormat/>
    <w:rsid w:val="00486B0F"/>
    <w:pPr>
      <w:jc w:val="center"/>
    </w:pPr>
    <w:rPr>
      <w:b/>
      <w:bCs/>
    </w:rPr>
  </w:style>
  <w:style w:type="paragraph" w:styleId="a6">
    <w:name w:val="Body Text"/>
    <w:basedOn w:val="a"/>
    <w:link w:val="a7"/>
    <w:unhideWhenUsed/>
    <w:rsid w:val="00486B0F"/>
    <w:pPr>
      <w:jc w:val="both"/>
    </w:pPr>
  </w:style>
  <w:style w:type="character" w:customStyle="1" w:styleId="a7">
    <w:name w:val="Основной текст Знак"/>
    <w:basedOn w:val="a0"/>
    <w:link w:val="a6"/>
    <w:qFormat/>
    <w:rsid w:val="00486B0F"/>
    <w:rPr>
      <w:rFonts w:ascii="Times New Roman" w:eastAsia="Times New Roman" w:hAnsi="Times New Roman" w:cs="Times New Roman"/>
      <w:sz w:val="24"/>
      <w:szCs w:val="24"/>
      <w:lang w:eastAsia="ru-RU"/>
    </w:rPr>
  </w:style>
  <w:style w:type="paragraph" w:styleId="a8">
    <w:name w:val="Body Text Indent"/>
    <w:basedOn w:val="a"/>
    <w:link w:val="a9"/>
    <w:unhideWhenUsed/>
    <w:rsid w:val="00486B0F"/>
    <w:pPr>
      <w:ind w:firstLine="720"/>
      <w:jc w:val="both"/>
    </w:pPr>
    <w:rPr>
      <w:sz w:val="28"/>
    </w:rPr>
  </w:style>
  <w:style w:type="character" w:customStyle="1" w:styleId="a9">
    <w:name w:val="Основной текст с отступом Знак"/>
    <w:basedOn w:val="a0"/>
    <w:link w:val="a8"/>
    <w:rsid w:val="00486B0F"/>
    <w:rPr>
      <w:rFonts w:ascii="Times New Roman" w:eastAsia="Times New Roman" w:hAnsi="Times New Roman" w:cs="Times New Roman"/>
      <w:sz w:val="28"/>
      <w:szCs w:val="24"/>
      <w:lang w:eastAsia="ru-RU"/>
    </w:rPr>
  </w:style>
  <w:style w:type="paragraph" w:styleId="aa">
    <w:name w:val="Balloon Text"/>
    <w:basedOn w:val="a"/>
    <w:link w:val="ab"/>
    <w:unhideWhenUsed/>
    <w:qFormat/>
    <w:rsid w:val="00486B0F"/>
    <w:rPr>
      <w:rFonts w:ascii="Tahoma" w:hAnsi="Tahoma" w:cs="Tahoma"/>
      <w:sz w:val="16"/>
      <w:szCs w:val="16"/>
    </w:rPr>
  </w:style>
  <w:style w:type="character" w:customStyle="1" w:styleId="ab">
    <w:name w:val="Текст выноски Знак"/>
    <w:basedOn w:val="a0"/>
    <w:link w:val="aa"/>
    <w:qFormat/>
    <w:rsid w:val="00486B0F"/>
    <w:rPr>
      <w:rFonts w:ascii="Tahoma" w:eastAsia="Times New Roman" w:hAnsi="Tahoma" w:cs="Tahoma"/>
      <w:sz w:val="16"/>
      <w:szCs w:val="16"/>
      <w:lang w:eastAsia="ru-RU"/>
    </w:rPr>
  </w:style>
  <w:style w:type="paragraph" w:styleId="ac">
    <w:name w:val="footer"/>
    <w:basedOn w:val="a"/>
    <w:link w:val="ad"/>
    <w:uiPriority w:val="99"/>
    <w:unhideWhenUsed/>
    <w:rsid w:val="00A66CA7"/>
    <w:pPr>
      <w:tabs>
        <w:tab w:val="center" w:pos="4677"/>
        <w:tab w:val="right" w:pos="9355"/>
      </w:tabs>
    </w:pPr>
  </w:style>
  <w:style w:type="character" w:customStyle="1" w:styleId="ad">
    <w:name w:val="Нижний колонтитул Знак"/>
    <w:basedOn w:val="a0"/>
    <w:link w:val="ac"/>
    <w:qFormat/>
    <w:rsid w:val="00A66CA7"/>
    <w:rPr>
      <w:rFonts w:ascii="Times New Roman" w:eastAsia="Times New Roman" w:hAnsi="Times New Roman" w:cs="Times New Roman"/>
      <w:sz w:val="24"/>
      <w:szCs w:val="24"/>
      <w:lang w:eastAsia="ru-RU"/>
    </w:rPr>
  </w:style>
  <w:style w:type="paragraph" w:customStyle="1" w:styleId="ConsPlusNormal">
    <w:name w:val="ConsPlusNormal"/>
    <w:link w:val="ConsPlusNormal1"/>
    <w:qFormat/>
    <w:rsid w:val="007864F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link w:val="ConsPlusTitle0"/>
    <w:qFormat/>
    <w:rsid w:val="007864F8"/>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11">
    <w:name w:val="Название объекта1"/>
    <w:basedOn w:val="a"/>
    <w:next w:val="a"/>
    <w:qFormat/>
    <w:rsid w:val="00F819AC"/>
    <w:pPr>
      <w:suppressAutoHyphens/>
      <w:jc w:val="center"/>
    </w:pPr>
    <w:rPr>
      <w:b/>
      <w:bCs/>
      <w:lang w:eastAsia="ar-SA"/>
    </w:rPr>
  </w:style>
  <w:style w:type="paragraph" w:styleId="21">
    <w:name w:val="Body Text Indent 2"/>
    <w:basedOn w:val="a"/>
    <w:link w:val="22"/>
    <w:uiPriority w:val="99"/>
    <w:semiHidden/>
    <w:unhideWhenUsed/>
    <w:rsid w:val="00D41C92"/>
    <w:pPr>
      <w:spacing w:after="120" w:line="480" w:lineRule="auto"/>
      <w:ind w:left="283"/>
    </w:pPr>
  </w:style>
  <w:style w:type="character" w:customStyle="1" w:styleId="22">
    <w:name w:val="Основной текст с отступом 2 Знак"/>
    <w:basedOn w:val="a0"/>
    <w:link w:val="21"/>
    <w:uiPriority w:val="99"/>
    <w:semiHidden/>
    <w:rsid w:val="00D41C92"/>
    <w:rPr>
      <w:rFonts w:ascii="Times New Roman" w:eastAsia="Times New Roman" w:hAnsi="Times New Roman" w:cs="Times New Roman"/>
      <w:sz w:val="24"/>
      <w:szCs w:val="24"/>
      <w:lang w:eastAsia="ru-RU"/>
    </w:rPr>
  </w:style>
  <w:style w:type="table" w:styleId="ae">
    <w:name w:val="Table Grid"/>
    <w:basedOn w:val="a1"/>
    <w:uiPriority w:val="59"/>
    <w:rsid w:val="00AC4A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3A4773"/>
    <w:pPr>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 w:type="paragraph" w:styleId="af">
    <w:name w:val="List Paragraph"/>
    <w:basedOn w:val="a"/>
    <w:uiPriority w:val="34"/>
    <w:qFormat/>
    <w:rsid w:val="000D640B"/>
    <w:pPr>
      <w:spacing w:after="200" w:line="276" w:lineRule="auto"/>
      <w:ind w:left="720"/>
      <w:contextualSpacing/>
    </w:pPr>
    <w:rPr>
      <w:rFonts w:ascii="Calibri" w:eastAsia="Calibri" w:hAnsi="Calibri"/>
      <w:sz w:val="22"/>
      <w:szCs w:val="22"/>
      <w:lang w:eastAsia="en-US"/>
    </w:rPr>
  </w:style>
  <w:style w:type="paragraph" w:customStyle="1" w:styleId="western">
    <w:name w:val="western"/>
    <w:basedOn w:val="a"/>
    <w:qFormat/>
    <w:rsid w:val="000D640B"/>
    <w:pPr>
      <w:spacing w:beforeAutospacing="1" w:afterAutospacing="1"/>
    </w:pPr>
    <w:rPr>
      <w:sz w:val="28"/>
      <w:szCs w:val="28"/>
    </w:rPr>
  </w:style>
  <w:style w:type="paragraph" w:styleId="af0">
    <w:name w:val="No Spacing"/>
    <w:uiPriority w:val="1"/>
    <w:qFormat/>
    <w:rsid w:val="00CB1F12"/>
    <w:pPr>
      <w:spacing w:after="0" w:line="240" w:lineRule="auto"/>
    </w:pPr>
  </w:style>
  <w:style w:type="paragraph" w:customStyle="1" w:styleId="consnormal">
    <w:name w:val="consnormal"/>
    <w:basedOn w:val="a"/>
    <w:rsid w:val="00AF51EE"/>
    <w:pPr>
      <w:spacing w:before="100" w:beforeAutospacing="1" w:after="100" w:afterAutospacing="1"/>
    </w:pPr>
  </w:style>
  <w:style w:type="paragraph" w:styleId="af1">
    <w:name w:val="Normal (Web)"/>
    <w:basedOn w:val="a"/>
    <w:uiPriority w:val="99"/>
    <w:unhideWhenUsed/>
    <w:qFormat/>
    <w:rsid w:val="00AF51EE"/>
    <w:pPr>
      <w:spacing w:before="100" w:beforeAutospacing="1" w:after="100" w:afterAutospacing="1"/>
    </w:pPr>
  </w:style>
  <w:style w:type="paragraph" w:customStyle="1" w:styleId="ConsPlusNonformat">
    <w:name w:val="ConsPlusNonformat"/>
    <w:rsid w:val="007B4CAD"/>
    <w:pPr>
      <w:widowControl w:val="0"/>
      <w:autoSpaceDE w:val="0"/>
      <w:autoSpaceDN w:val="0"/>
      <w:spacing w:after="0" w:line="240" w:lineRule="auto"/>
    </w:pPr>
    <w:rPr>
      <w:rFonts w:ascii="Courier New" w:eastAsiaTheme="minorEastAsia" w:hAnsi="Courier New" w:cs="Courier New"/>
      <w:sz w:val="20"/>
      <w:lang w:eastAsia="ru-RU"/>
    </w:rPr>
  </w:style>
  <w:style w:type="character" w:customStyle="1" w:styleId="30">
    <w:name w:val="Заголовок 3 Знак"/>
    <w:basedOn w:val="a0"/>
    <w:link w:val="3"/>
    <w:uiPriority w:val="9"/>
    <w:rsid w:val="00261A78"/>
    <w:rPr>
      <w:rFonts w:ascii="Times New Roman" w:eastAsia="Times New Roman" w:hAnsi="Times New Roman" w:cs="Times New Roman"/>
      <w:b/>
      <w:bCs/>
      <w:sz w:val="27"/>
      <w:szCs w:val="27"/>
      <w:lang w:eastAsia="ru-RU"/>
    </w:rPr>
  </w:style>
  <w:style w:type="paragraph" w:customStyle="1" w:styleId="110">
    <w:name w:val="Заголовок 11"/>
    <w:basedOn w:val="a"/>
    <w:next w:val="a"/>
    <w:qFormat/>
    <w:rsid w:val="00261A78"/>
    <w:pPr>
      <w:keepNext/>
      <w:outlineLvl w:val="0"/>
    </w:pPr>
    <w:rPr>
      <w:szCs w:val="20"/>
    </w:rPr>
  </w:style>
  <w:style w:type="paragraph" w:customStyle="1" w:styleId="210">
    <w:name w:val="Заголовок 21"/>
    <w:basedOn w:val="a"/>
    <w:next w:val="a"/>
    <w:qFormat/>
    <w:rsid w:val="00261A78"/>
    <w:pPr>
      <w:keepNext/>
      <w:outlineLvl w:val="1"/>
    </w:pPr>
    <w:rPr>
      <w:sz w:val="28"/>
      <w:szCs w:val="20"/>
    </w:rPr>
  </w:style>
  <w:style w:type="paragraph" w:customStyle="1" w:styleId="31">
    <w:name w:val="Заголовок 31"/>
    <w:basedOn w:val="a"/>
    <w:next w:val="a"/>
    <w:qFormat/>
    <w:rsid w:val="00261A78"/>
    <w:pPr>
      <w:keepNext/>
      <w:jc w:val="center"/>
      <w:outlineLvl w:val="2"/>
    </w:pPr>
    <w:rPr>
      <w:b/>
      <w:sz w:val="32"/>
      <w:szCs w:val="20"/>
    </w:rPr>
  </w:style>
  <w:style w:type="character" w:customStyle="1" w:styleId="211">
    <w:name w:val="Основной текст 2 Знак1"/>
    <w:basedOn w:val="a0"/>
    <w:link w:val="23"/>
    <w:qFormat/>
    <w:rsid w:val="00261A78"/>
    <w:rPr>
      <w:sz w:val="28"/>
    </w:rPr>
  </w:style>
  <w:style w:type="character" w:customStyle="1" w:styleId="24">
    <w:name w:val="Основной текст 2 Знак"/>
    <w:basedOn w:val="a0"/>
    <w:link w:val="24"/>
    <w:qFormat/>
    <w:rsid w:val="00261A78"/>
  </w:style>
  <w:style w:type="character" w:customStyle="1" w:styleId="-">
    <w:name w:val="Интернет-ссылка"/>
    <w:basedOn w:val="a0"/>
    <w:rsid w:val="00261A78"/>
    <w:rPr>
      <w:color w:val="0000FF" w:themeColor="hyperlink"/>
      <w:u w:val="single"/>
    </w:rPr>
  </w:style>
  <w:style w:type="paragraph" w:customStyle="1" w:styleId="af2">
    <w:name w:val="Заголовок"/>
    <w:basedOn w:val="a"/>
    <w:next w:val="a6"/>
    <w:qFormat/>
    <w:rsid w:val="00261A78"/>
    <w:pPr>
      <w:keepNext/>
      <w:spacing w:before="240" w:after="120"/>
    </w:pPr>
    <w:rPr>
      <w:rFonts w:ascii="Liberation Sans" w:eastAsia="Microsoft YaHei" w:hAnsi="Liberation Sans" w:cs="Mangal"/>
      <w:sz w:val="28"/>
      <w:szCs w:val="28"/>
    </w:rPr>
  </w:style>
  <w:style w:type="character" w:customStyle="1" w:styleId="12">
    <w:name w:val="Основной текст Знак1"/>
    <w:basedOn w:val="a0"/>
    <w:rsid w:val="00261A78"/>
    <w:rPr>
      <w:rFonts w:ascii="Times New Roman" w:eastAsia="Times New Roman" w:hAnsi="Times New Roman" w:cs="Times New Roman"/>
      <w:kern w:val="0"/>
      <w:sz w:val="28"/>
      <w:szCs w:val="20"/>
      <w:lang w:eastAsia="ru-RU" w:bidi="ar-SA"/>
    </w:rPr>
  </w:style>
  <w:style w:type="paragraph" w:styleId="af3">
    <w:name w:val="List"/>
    <w:basedOn w:val="a6"/>
    <w:rsid w:val="00261A78"/>
    <w:pPr>
      <w:jc w:val="left"/>
    </w:pPr>
    <w:rPr>
      <w:rFonts w:cs="Mangal"/>
      <w:sz w:val="28"/>
      <w:szCs w:val="20"/>
    </w:rPr>
  </w:style>
  <w:style w:type="paragraph" w:styleId="13">
    <w:name w:val="index 1"/>
    <w:basedOn w:val="a"/>
    <w:next w:val="a"/>
    <w:autoRedefine/>
    <w:uiPriority w:val="99"/>
    <w:semiHidden/>
    <w:unhideWhenUsed/>
    <w:rsid w:val="00261A78"/>
    <w:pPr>
      <w:ind w:left="200" w:hanging="200"/>
    </w:pPr>
    <w:rPr>
      <w:sz w:val="20"/>
      <w:szCs w:val="20"/>
    </w:rPr>
  </w:style>
  <w:style w:type="paragraph" w:styleId="af4">
    <w:name w:val="index heading"/>
    <w:basedOn w:val="a"/>
    <w:qFormat/>
    <w:rsid w:val="00261A78"/>
    <w:pPr>
      <w:suppressLineNumbers/>
    </w:pPr>
    <w:rPr>
      <w:rFonts w:cs="Mangal"/>
      <w:sz w:val="20"/>
      <w:szCs w:val="20"/>
    </w:rPr>
  </w:style>
  <w:style w:type="paragraph" w:styleId="23">
    <w:name w:val="Body Text 2"/>
    <w:basedOn w:val="a"/>
    <w:link w:val="211"/>
    <w:qFormat/>
    <w:rsid w:val="00261A78"/>
    <w:pPr>
      <w:spacing w:after="120" w:line="480" w:lineRule="auto"/>
    </w:pPr>
    <w:rPr>
      <w:rFonts w:asciiTheme="minorHAnsi" w:eastAsiaTheme="minorHAnsi" w:hAnsiTheme="minorHAnsi" w:cstheme="minorBidi"/>
      <w:sz w:val="28"/>
      <w:szCs w:val="22"/>
      <w:lang w:eastAsia="en-US"/>
    </w:rPr>
  </w:style>
  <w:style w:type="character" w:customStyle="1" w:styleId="220">
    <w:name w:val="Основной текст 2 Знак2"/>
    <w:basedOn w:val="a0"/>
    <w:uiPriority w:val="99"/>
    <w:semiHidden/>
    <w:rsid w:val="00261A78"/>
    <w:rPr>
      <w:rFonts w:ascii="Times New Roman" w:eastAsia="Times New Roman" w:hAnsi="Times New Roman" w:cs="Times New Roman"/>
      <w:sz w:val="24"/>
      <w:szCs w:val="24"/>
      <w:lang w:eastAsia="ru-RU"/>
    </w:rPr>
  </w:style>
  <w:style w:type="paragraph" w:customStyle="1" w:styleId="af5">
    <w:name w:val="Верхний и нижний колонтитулы"/>
    <w:basedOn w:val="a"/>
    <w:qFormat/>
    <w:rsid w:val="00261A78"/>
    <w:rPr>
      <w:sz w:val="20"/>
      <w:szCs w:val="20"/>
    </w:rPr>
  </w:style>
  <w:style w:type="paragraph" w:customStyle="1" w:styleId="14">
    <w:name w:val="Верхний колонтитул1"/>
    <w:basedOn w:val="a"/>
    <w:uiPriority w:val="99"/>
    <w:rsid w:val="00261A78"/>
    <w:pPr>
      <w:tabs>
        <w:tab w:val="center" w:pos="4677"/>
        <w:tab w:val="right" w:pos="9355"/>
      </w:tabs>
    </w:pPr>
    <w:rPr>
      <w:sz w:val="20"/>
      <w:szCs w:val="20"/>
    </w:rPr>
  </w:style>
  <w:style w:type="paragraph" w:customStyle="1" w:styleId="15">
    <w:name w:val="Нижний колонтитул1"/>
    <w:basedOn w:val="a"/>
    <w:rsid w:val="00261A78"/>
    <w:pPr>
      <w:tabs>
        <w:tab w:val="center" w:pos="4677"/>
        <w:tab w:val="right" w:pos="9355"/>
      </w:tabs>
    </w:pPr>
    <w:rPr>
      <w:sz w:val="20"/>
      <w:szCs w:val="20"/>
    </w:rPr>
  </w:style>
  <w:style w:type="character" w:customStyle="1" w:styleId="16">
    <w:name w:val="Текст выноски Знак1"/>
    <w:basedOn w:val="a0"/>
    <w:rsid w:val="00261A78"/>
    <w:rPr>
      <w:rFonts w:ascii="Tahoma" w:eastAsia="Times New Roman" w:hAnsi="Tahoma" w:cs="Tahoma"/>
      <w:kern w:val="0"/>
      <w:sz w:val="16"/>
      <w:szCs w:val="16"/>
      <w:lang w:eastAsia="ru-RU" w:bidi="ar-SA"/>
    </w:rPr>
  </w:style>
  <w:style w:type="paragraph" w:customStyle="1" w:styleId="formattext">
    <w:name w:val="formattext"/>
    <w:basedOn w:val="a"/>
    <w:rsid w:val="00261A78"/>
    <w:pPr>
      <w:spacing w:before="100" w:beforeAutospacing="1" w:after="100" w:afterAutospacing="1"/>
    </w:pPr>
  </w:style>
  <w:style w:type="character" w:styleId="af6">
    <w:name w:val="Hyperlink"/>
    <w:basedOn w:val="a0"/>
    <w:unhideWhenUsed/>
    <w:rsid w:val="00261A78"/>
    <w:rPr>
      <w:color w:val="0000FF"/>
      <w:u w:val="single"/>
    </w:rPr>
  </w:style>
  <w:style w:type="character" w:customStyle="1" w:styleId="17">
    <w:name w:val="Гиперссылка1"/>
    <w:basedOn w:val="a0"/>
    <w:qFormat/>
    <w:rsid w:val="00261A78"/>
  </w:style>
  <w:style w:type="character" w:customStyle="1" w:styleId="fontstyle86">
    <w:name w:val="fontstyle86"/>
    <w:basedOn w:val="a0"/>
    <w:qFormat/>
    <w:rsid w:val="00261A78"/>
  </w:style>
  <w:style w:type="character" w:customStyle="1" w:styleId="fontstyle50">
    <w:name w:val="fontstyle50"/>
    <w:basedOn w:val="a0"/>
    <w:qFormat/>
    <w:rsid w:val="00261A78"/>
  </w:style>
  <w:style w:type="character" w:customStyle="1" w:styleId="fontstyle47">
    <w:name w:val="fontstyle47"/>
    <w:basedOn w:val="a0"/>
    <w:qFormat/>
    <w:rsid w:val="00261A78"/>
  </w:style>
  <w:style w:type="character" w:customStyle="1" w:styleId="fontstyle52">
    <w:name w:val="fontstyle52"/>
    <w:basedOn w:val="a0"/>
    <w:rsid w:val="00261A78"/>
  </w:style>
  <w:style w:type="paragraph" w:customStyle="1" w:styleId="normalweb">
    <w:name w:val="normalweb"/>
    <w:basedOn w:val="a"/>
    <w:rsid w:val="00261A78"/>
    <w:pPr>
      <w:spacing w:before="100" w:beforeAutospacing="1" w:after="100" w:afterAutospacing="1"/>
    </w:pPr>
  </w:style>
  <w:style w:type="paragraph" w:customStyle="1" w:styleId="a00">
    <w:name w:val="a0"/>
    <w:basedOn w:val="a"/>
    <w:rsid w:val="00261A78"/>
    <w:pPr>
      <w:spacing w:before="100" w:beforeAutospacing="1" w:after="100" w:afterAutospacing="1"/>
    </w:pPr>
  </w:style>
  <w:style w:type="character" w:customStyle="1" w:styleId="fontstyle70">
    <w:name w:val="fontstyle70"/>
    <w:basedOn w:val="a0"/>
    <w:qFormat/>
    <w:rsid w:val="00261A78"/>
  </w:style>
  <w:style w:type="paragraph" w:customStyle="1" w:styleId="consplusnormal0">
    <w:name w:val="consplusnormal"/>
    <w:basedOn w:val="a"/>
    <w:rsid w:val="00261A78"/>
    <w:pPr>
      <w:spacing w:before="100" w:beforeAutospacing="1" w:after="100" w:afterAutospacing="1"/>
    </w:pPr>
  </w:style>
  <w:style w:type="paragraph" w:customStyle="1" w:styleId="consplustitle1">
    <w:name w:val="consplustitle"/>
    <w:basedOn w:val="a"/>
    <w:rsid w:val="00261A78"/>
    <w:pPr>
      <w:spacing w:before="100" w:beforeAutospacing="1" w:after="100" w:afterAutospacing="1"/>
    </w:pPr>
  </w:style>
  <w:style w:type="paragraph" w:customStyle="1" w:styleId="style17">
    <w:name w:val="style17"/>
    <w:basedOn w:val="a"/>
    <w:rsid w:val="00261A78"/>
    <w:pPr>
      <w:spacing w:before="100" w:beforeAutospacing="1" w:after="100" w:afterAutospacing="1"/>
    </w:pPr>
  </w:style>
  <w:style w:type="character" w:customStyle="1" w:styleId="fontstyle112">
    <w:name w:val="fontstyle112"/>
    <w:basedOn w:val="a0"/>
    <w:rsid w:val="00261A78"/>
  </w:style>
  <w:style w:type="paragraph" w:customStyle="1" w:styleId="style42">
    <w:name w:val="style42"/>
    <w:basedOn w:val="a"/>
    <w:rsid w:val="00261A78"/>
    <w:pPr>
      <w:spacing w:before="100" w:beforeAutospacing="1" w:after="100" w:afterAutospacing="1"/>
    </w:pPr>
  </w:style>
  <w:style w:type="character" w:customStyle="1" w:styleId="fontstyle162">
    <w:name w:val="fontstyle162"/>
    <w:basedOn w:val="a0"/>
    <w:rsid w:val="00261A78"/>
  </w:style>
  <w:style w:type="paragraph" w:customStyle="1" w:styleId="style48">
    <w:name w:val="style48"/>
    <w:basedOn w:val="a"/>
    <w:rsid w:val="00261A78"/>
    <w:pPr>
      <w:spacing w:before="100" w:beforeAutospacing="1" w:after="100" w:afterAutospacing="1"/>
    </w:pPr>
  </w:style>
  <w:style w:type="character" w:customStyle="1" w:styleId="fontstyle165">
    <w:name w:val="fontstyle165"/>
    <w:basedOn w:val="a0"/>
    <w:rsid w:val="00261A78"/>
  </w:style>
  <w:style w:type="character" w:customStyle="1" w:styleId="-0">
    <w:name w:val="-"/>
    <w:basedOn w:val="a0"/>
    <w:rsid w:val="00261A78"/>
  </w:style>
  <w:style w:type="paragraph" w:customStyle="1" w:styleId="bodytext">
    <w:name w:val="bodytext"/>
    <w:basedOn w:val="a"/>
    <w:rsid w:val="00261A78"/>
    <w:pPr>
      <w:spacing w:before="100" w:beforeAutospacing="1" w:after="100" w:afterAutospacing="1"/>
    </w:pPr>
  </w:style>
  <w:style w:type="paragraph" w:customStyle="1" w:styleId="221">
    <w:name w:val="22"/>
    <w:basedOn w:val="a"/>
    <w:rsid w:val="00261A78"/>
    <w:pPr>
      <w:spacing w:before="100" w:beforeAutospacing="1" w:after="100" w:afterAutospacing="1"/>
    </w:pPr>
  </w:style>
  <w:style w:type="paragraph" w:customStyle="1" w:styleId="text">
    <w:name w:val="text"/>
    <w:basedOn w:val="a"/>
    <w:rsid w:val="00261A78"/>
    <w:pPr>
      <w:spacing w:before="100" w:beforeAutospacing="1" w:after="100" w:afterAutospacing="1"/>
    </w:pPr>
  </w:style>
  <w:style w:type="paragraph" w:customStyle="1" w:styleId="consplusdoclist">
    <w:name w:val="consplusdoclist"/>
    <w:basedOn w:val="a"/>
    <w:rsid w:val="00261A78"/>
    <w:pPr>
      <w:spacing w:before="100" w:beforeAutospacing="1" w:after="100" w:afterAutospacing="1"/>
    </w:pPr>
  </w:style>
  <w:style w:type="character" w:styleId="af7">
    <w:name w:val="FollowedHyperlink"/>
    <w:basedOn w:val="a0"/>
    <w:uiPriority w:val="99"/>
    <w:semiHidden/>
    <w:unhideWhenUsed/>
    <w:rsid w:val="00261A78"/>
    <w:rPr>
      <w:color w:val="800080" w:themeColor="followedHyperlink"/>
      <w:u w:val="single"/>
    </w:rPr>
  </w:style>
  <w:style w:type="character" w:customStyle="1" w:styleId="fontstyle168">
    <w:name w:val="fontstyle168"/>
    <w:basedOn w:val="a0"/>
    <w:qFormat/>
    <w:rsid w:val="00D544AE"/>
  </w:style>
  <w:style w:type="character" w:customStyle="1" w:styleId="additional-field-value">
    <w:name w:val="additional-field-value"/>
    <w:basedOn w:val="a0"/>
    <w:qFormat/>
    <w:rsid w:val="00D544AE"/>
  </w:style>
  <w:style w:type="character" w:customStyle="1" w:styleId="fontstyle13">
    <w:name w:val="fontstyle13"/>
    <w:basedOn w:val="a0"/>
    <w:rsid w:val="00D544AE"/>
  </w:style>
  <w:style w:type="character" w:customStyle="1" w:styleId="fontstyle16">
    <w:name w:val="fontstyle16"/>
    <w:basedOn w:val="a0"/>
    <w:rsid w:val="00D544AE"/>
  </w:style>
  <w:style w:type="character" w:customStyle="1" w:styleId="fontstyle102">
    <w:name w:val="fontstyle102"/>
    <w:basedOn w:val="a0"/>
    <w:rsid w:val="00693717"/>
  </w:style>
  <w:style w:type="character" w:customStyle="1" w:styleId="fontstyle157">
    <w:name w:val="fontstyle157"/>
    <w:basedOn w:val="a0"/>
    <w:rsid w:val="00693717"/>
  </w:style>
  <w:style w:type="character" w:customStyle="1" w:styleId="ConsPlusTitle0">
    <w:name w:val="ConsPlusTitle Знак"/>
    <w:link w:val="ConsPlusTitle"/>
    <w:qFormat/>
    <w:locked/>
    <w:rsid w:val="00C167FA"/>
    <w:rPr>
      <w:rFonts w:ascii="Arial" w:eastAsia="Times New Roman" w:hAnsi="Arial" w:cs="Arial"/>
      <w:b/>
      <w:bCs/>
      <w:sz w:val="20"/>
      <w:szCs w:val="20"/>
      <w:lang w:eastAsia="ru-RU"/>
    </w:rPr>
  </w:style>
  <w:style w:type="character" w:styleId="af8">
    <w:name w:val="Strong"/>
    <w:uiPriority w:val="22"/>
    <w:qFormat/>
    <w:rsid w:val="00B16CB1"/>
    <w:rPr>
      <w:b/>
      <w:bCs/>
    </w:rPr>
  </w:style>
  <w:style w:type="paragraph" w:customStyle="1" w:styleId="s1">
    <w:name w:val="s_1"/>
    <w:basedOn w:val="a"/>
    <w:rsid w:val="00185A57"/>
    <w:pPr>
      <w:spacing w:before="100" w:beforeAutospacing="1" w:after="100" w:afterAutospacing="1"/>
    </w:pPr>
  </w:style>
  <w:style w:type="paragraph" w:styleId="HTML">
    <w:name w:val="HTML Preformatted"/>
    <w:basedOn w:val="a"/>
    <w:link w:val="HTML0"/>
    <w:uiPriority w:val="99"/>
    <w:unhideWhenUsed/>
    <w:rsid w:val="00185A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185A57"/>
    <w:rPr>
      <w:rFonts w:ascii="Courier New" w:eastAsia="Times New Roman" w:hAnsi="Courier New" w:cs="Courier New"/>
      <w:sz w:val="20"/>
      <w:szCs w:val="20"/>
      <w:lang w:eastAsia="ru-RU"/>
    </w:rPr>
  </w:style>
  <w:style w:type="character" w:customStyle="1" w:styleId="ConsPlusNormal1">
    <w:name w:val="ConsPlusNormal1"/>
    <w:link w:val="ConsPlusNormal"/>
    <w:qFormat/>
    <w:rsid w:val="00C53AE2"/>
    <w:rPr>
      <w:rFonts w:ascii="Arial" w:eastAsia="Times New Roman" w:hAnsi="Arial" w:cs="Arial"/>
      <w:sz w:val="20"/>
      <w:szCs w:val="20"/>
      <w:lang w:eastAsia="ru-RU"/>
    </w:rPr>
  </w:style>
  <w:style w:type="character" w:customStyle="1" w:styleId="25">
    <w:name w:val="Основной текст (2)_"/>
    <w:basedOn w:val="a0"/>
    <w:link w:val="26"/>
    <w:rsid w:val="00815FEA"/>
    <w:rPr>
      <w:rFonts w:ascii="Times New Roman" w:eastAsia="Times New Roman" w:hAnsi="Times New Roman" w:cs="Times New Roman"/>
      <w:sz w:val="28"/>
      <w:szCs w:val="28"/>
      <w:shd w:val="clear" w:color="auto" w:fill="FFFFFF"/>
    </w:rPr>
  </w:style>
  <w:style w:type="paragraph" w:customStyle="1" w:styleId="26">
    <w:name w:val="Основной текст (2)"/>
    <w:basedOn w:val="a"/>
    <w:link w:val="25"/>
    <w:rsid w:val="00815FEA"/>
    <w:pPr>
      <w:widowControl w:val="0"/>
      <w:shd w:val="clear" w:color="auto" w:fill="FFFFFF"/>
      <w:spacing w:after="300" w:line="320" w:lineRule="exact"/>
    </w:pPr>
    <w:rPr>
      <w:sz w:val="28"/>
      <w:szCs w:val="28"/>
      <w:lang w:eastAsia="en-US"/>
    </w:rPr>
  </w:style>
  <w:style w:type="character" w:customStyle="1" w:styleId="af9">
    <w:name w:val="Цветовое выделение для Текст"/>
    <w:qFormat/>
    <w:rsid w:val="00EB7D24"/>
  </w:style>
  <w:style w:type="paragraph" w:customStyle="1" w:styleId="ConsPlusNonformat0">
    <w:name w:val="ConsPlusNonformat Знак"/>
    <w:link w:val="ConsPlusNonformat1"/>
    <w:rsid w:val="0039327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8">
    <w:name w:val="Обычный1"/>
    <w:rsid w:val="00393270"/>
    <w:pPr>
      <w:widowControl w:val="0"/>
      <w:spacing w:after="0" w:line="240" w:lineRule="auto"/>
    </w:pPr>
    <w:rPr>
      <w:rFonts w:ascii="Times New Roman" w:eastAsia="Times New Roman" w:hAnsi="Times New Roman" w:cs="Times New Roman"/>
      <w:snapToGrid w:val="0"/>
      <w:sz w:val="20"/>
      <w:szCs w:val="20"/>
      <w:lang w:eastAsia="ru-RU"/>
    </w:rPr>
  </w:style>
  <w:style w:type="character" w:customStyle="1" w:styleId="ConsPlusNonformat1">
    <w:name w:val="ConsPlusNonformat Знак Знак"/>
    <w:link w:val="ConsPlusNonformat0"/>
    <w:locked/>
    <w:rsid w:val="00393270"/>
    <w:rPr>
      <w:rFonts w:ascii="Courier New" w:eastAsia="Times New Roman" w:hAnsi="Courier New" w:cs="Courier New"/>
      <w:sz w:val="20"/>
      <w:szCs w:val="20"/>
      <w:lang w:eastAsia="ru-RU"/>
    </w:rPr>
  </w:style>
  <w:style w:type="character" w:styleId="afa">
    <w:name w:val="footnote reference"/>
    <w:rsid w:val="00103ACB"/>
    <w:rPr>
      <w:vertAlign w:val="superscript"/>
    </w:rPr>
  </w:style>
  <w:style w:type="paragraph" w:customStyle="1" w:styleId="line-spacing-none">
    <w:name w:val="line-spacing-none"/>
    <w:basedOn w:val="a"/>
    <w:rsid w:val="00B00AD6"/>
    <w:pPr>
      <w:spacing w:before="100" w:beforeAutospacing="1" w:after="100" w:afterAutospacing="1"/>
    </w:pPr>
  </w:style>
  <w:style w:type="paragraph" w:customStyle="1" w:styleId="ConsPlusTitle10">
    <w:name w:val="ConsPlusTitle1"/>
    <w:basedOn w:val="a"/>
    <w:next w:val="a"/>
    <w:qFormat/>
    <w:rsid w:val="006B082C"/>
    <w:pPr>
      <w:widowControl w:val="0"/>
      <w:suppressAutoHyphens/>
    </w:pPr>
    <w:rPr>
      <w:rFonts w:ascii="Arial" w:eastAsia="Arial" w:hAnsi="Arial" w:cs="Arial"/>
      <w:b/>
      <w:bCs/>
      <w:sz w:val="20"/>
      <w:szCs w:val="20"/>
      <w:lang w:eastAsia="zh-CN" w:bidi="ru-RU"/>
    </w:rPr>
  </w:style>
  <w:style w:type="paragraph" w:customStyle="1" w:styleId="afb">
    <w:name w:val="Содержимое таблицы"/>
    <w:basedOn w:val="a"/>
    <w:qFormat/>
    <w:rsid w:val="006B082C"/>
    <w:pPr>
      <w:widowControl w:val="0"/>
      <w:suppressLineNumbers/>
      <w:suppressAutoHyphens/>
    </w:pPr>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footnote reference"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qFormat="1"/>
    <w:lsdException w:name="Hyperlink" w:uiPriority="0"/>
    <w:lsdException w:name="Strong" w:semiHidden="0" w:uiPriority="22" w:unhideWhenUsed="0" w:qFormat="1"/>
    <w:lsdException w:name="Emphasis" w:semiHidden="0" w:uiPriority="20" w:unhideWhenUsed="0" w:qFormat="1"/>
    <w:lsdException w:name="Normal (Web)" w:qFormat="1"/>
    <w:lsdException w:name="Balloo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20D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86B0F"/>
    <w:pPr>
      <w:keepNext/>
      <w:jc w:val="center"/>
      <w:outlineLvl w:val="0"/>
    </w:pPr>
    <w:rPr>
      <w:b/>
      <w:bCs/>
      <w:sz w:val="28"/>
    </w:rPr>
  </w:style>
  <w:style w:type="paragraph" w:styleId="2">
    <w:name w:val="heading 2"/>
    <w:basedOn w:val="a"/>
    <w:next w:val="a"/>
    <w:link w:val="20"/>
    <w:unhideWhenUsed/>
    <w:qFormat/>
    <w:rsid w:val="00486B0F"/>
    <w:pPr>
      <w:keepNext/>
      <w:jc w:val="center"/>
      <w:outlineLvl w:val="1"/>
    </w:pPr>
    <w:rPr>
      <w:b/>
      <w:bCs/>
      <w:sz w:val="40"/>
    </w:rPr>
  </w:style>
  <w:style w:type="paragraph" w:styleId="3">
    <w:name w:val="heading 3"/>
    <w:basedOn w:val="a"/>
    <w:link w:val="30"/>
    <w:uiPriority w:val="9"/>
    <w:qFormat/>
    <w:rsid w:val="00261A78"/>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486B0F"/>
    <w:rPr>
      <w:rFonts w:ascii="Times New Roman" w:eastAsia="Times New Roman" w:hAnsi="Times New Roman" w:cs="Times New Roman"/>
      <w:b/>
      <w:bCs/>
      <w:sz w:val="28"/>
      <w:szCs w:val="24"/>
      <w:lang w:eastAsia="ru-RU"/>
    </w:rPr>
  </w:style>
  <w:style w:type="character" w:customStyle="1" w:styleId="20">
    <w:name w:val="Заголовок 2 Знак"/>
    <w:basedOn w:val="a0"/>
    <w:link w:val="2"/>
    <w:rsid w:val="00486B0F"/>
    <w:rPr>
      <w:rFonts w:ascii="Times New Roman" w:eastAsia="Times New Roman" w:hAnsi="Times New Roman" w:cs="Times New Roman"/>
      <w:b/>
      <w:bCs/>
      <w:sz w:val="40"/>
      <w:szCs w:val="24"/>
      <w:lang w:eastAsia="ru-RU"/>
    </w:rPr>
  </w:style>
  <w:style w:type="paragraph" w:styleId="a3">
    <w:name w:val="header"/>
    <w:basedOn w:val="a"/>
    <w:link w:val="a4"/>
    <w:uiPriority w:val="99"/>
    <w:unhideWhenUsed/>
    <w:rsid w:val="00486B0F"/>
    <w:pPr>
      <w:tabs>
        <w:tab w:val="center" w:pos="4677"/>
        <w:tab w:val="right" w:pos="9355"/>
      </w:tabs>
    </w:pPr>
  </w:style>
  <w:style w:type="character" w:customStyle="1" w:styleId="a4">
    <w:name w:val="Верхний колонтитул Знак"/>
    <w:basedOn w:val="a0"/>
    <w:link w:val="a3"/>
    <w:uiPriority w:val="99"/>
    <w:qFormat/>
    <w:rsid w:val="00486B0F"/>
    <w:rPr>
      <w:rFonts w:ascii="Times New Roman" w:eastAsia="Times New Roman" w:hAnsi="Times New Roman" w:cs="Times New Roman"/>
      <w:sz w:val="24"/>
      <w:szCs w:val="24"/>
      <w:lang w:eastAsia="ru-RU"/>
    </w:rPr>
  </w:style>
  <w:style w:type="paragraph" w:styleId="a5">
    <w:name w:val="caption"/>
    <w:basedOn w:val="a"/>
    <w:next w:val="a"/>
    <w:unhideWhenUsed/>
    <w:qFormat/>
    <w:rsid w:val="00486B0F"/>
    <w:pPr>
      <w:jc w:val="center"/>
    </w:pPr>
    <w:rPr>
      <w:b/>
      <w:bCs/>
    </w:rPr>
  </w:style>
  <w:style w:type="paragraph" w:styleId="a6">
    <w:name w:val="Body Text"/>
    <w:basedOn w:val="a"/>
    <w:link w:val="a7"/>
    <w:unhideWhenUsed/>
    <w:rsid w:val="00486B0F"/>
    <w:pPr>
      <w:jc w:val="both"/>
    </w:pPr>
  </w:style>
  <w:style w:type="character" w:customStyle="1" w:styleId="a7">
    <w:name w:val="Основной текст Знак"/>
    <w:basedOn w:val="a0"/>
    <w:link w:val="a6"/>
    <w:qFormat/>
    <w:rsid w:val="00486B0F"/>
    <w:rPr>
      <w:rFonts w:ascii="Times New Roman" w:eastAsia="Times New Roman" w:hAnsi="Times New Roman" w:cs="Times New Roman"/>
      <w:sz w:val="24"/>
      <w:szCs w:val="24"/>
      <w:lang w:eastAsia="ru-RU"/>
    </w:rPr>
  </w:style>
  <w:style w:type="paragraph" w:styleId="a8">
    <w:name w:val="Body Text Indent"/>
    <w:basedOn w:val="a"/>
    <w:link w:val="a9"/>
    <w:unhideWhenUsed/>
    <w:rsid w:val="00486B0F"/>
    <w:pPr>
      <w:ind w:firstLine="720"/>
      <w:jc w:val="both"/>
    </w:pPr>
    <w:rPr>
      <w:sz w:val="28"/>
    </w:rPr>
  </w:style>
  <w:style w:type="character" w:customStyle="1" w:styleId="a9">
    <w:name w:val="Основной текст с отступом Знак"/>
    <w:basedOn w:val="a0"/>
    <w:link w:val="a8"/>
    <w:rsid w:val="00486B0F"/>
    <w:rPr>
      <w:rFonts w:ascii="Times New Roman" w:eastAsia="Times New Roman" w:hAnsi="Times New Roman" w:cs="Times New Roman"/>
      <w:sz w:val="28"/>
      <w:szCs w:val="24"/>
      <w:lang w:eastAsia="ru-RU"/>
    </w:rPr>
  </w:style>
  <w:style w:type="paragraph" w:styleId="aa">
    <w:name w:val="Balloon Text"/>
    <w:basedOn w:val="a"/>
    <w:link w:val="ab"/>
    <w:unhideWhenUsed/>
    <w:qFormat/>
    <w:rsid w:val="00486B0F"/>
    <w:rPr>
      <w:rFonts w:ascii="Tahoma" w:hAnsi="Tahoma" w:cs="Tahoma"/>
      <w:sz w:val="16"/>
      <w:szCs w:val="16"/>
    </w:rPr>
  </w:style>
  <w:style w:type="character" w:customStyle="1" w:styleId="ab">
    <w:name w:val="Текст выноски Знак"/>
    <w:basedOn w:val="a0"/>
    <w:link w:val="aa"/>
    <w:qFormat/>
    <w:rsid w:val="00486B0F"/>
    <w:rPr>
      <w:rFonts w:ascii="Tahoma" w:eastAsia="Times New Roman" w:hAnsi="Tahoma" w:cs="Tahoma"/>
      <w:sz w:val="16"/>
      <w:szCs w:val="16"/>
      <w:lang w:eastAsia="ru-RU"/>
    </w:rPr>
  </w:style>
  <w:style w:type="paragraph" w:styleId="ac">
    <w:name w:val="footer"/>
    <w:basedOn w:val="a"/>
    <w:link w:val="ad"/>
    <w:uiPriority w:val="99"/>
    <w:unhideWhenUsed/>
    <w:rsid w:val="00A66CA7"/>
    <w:pPr>
      <w:tabs>
        <w:tab w:val="center" w:pos="4677"/>
        <w:tab w:val="right" w:pos="9355"/>
      </w:tabs>
    </w:pPr>
  </w:style>
  <w:style w:type="character" w:customStyle="1" w:styleId="ad">
    <w:name w:val="Нижний колонтитул Знак"/>
    <w:basedOn w:val="a0"/>
    <w:link w:val="ac"/>
    <w:qFormat/>
    <w:rsid w:val="00A66CA7"/>
    <w:rPr>
      <w:rFonts w:ascii="Times New Roman" w:eastAsia="Times New Roman" w:hAnsi="Times New Roman" w:cs="Times New Roman"/>
      <w:sz w:val="24"/>
      <w:szCs w:val="24"/>
      <w:lang w:eastAsia="ru-RU"/>
    </w:rPr>
  </w:style>
  <w:style w:type="paragraph" w:customStyle="1" w:styleId="ConsPlusNormal">
    <w:name w:val="ConsPlusNormal"/>
    <w:link w:val="ConsPlusNormal1"/>
    <w:qFormat/>
    <w:rsid w:val="007864F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link w:val="ConsPlusTitle0"/>
    <w:qFormat/>
    <w:rsid w:val="007864F8"/>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11">
    <w:name w:val="Название объекта1"/>
    <w:basedOn w:val="a"/>
    <w:next w:val="a"/>
    <w:qFormat/>
    <w:rsid w:val="00F819AC"/>
    <w:pPr>
      <w:suppressAutoHyphens/>
      <w:jc w:val="center"/>
    </w:pPr>
    <w:rPr>
      <w:b/>
      <w:bCs/>
      <w:lang w:eastAsia="ar-SA"/>
    </w:rPr>
  </w:style>
  <w:style w:type="paragraph" w:styleId="21">
    <w:name w:val="Body Text Indent 2"/>
    <w:basedOn w:val="a"/>
    <w:link w:val="22"/>
    <w:uiPriority w:val="99"/>
    <w:semiHidden/>
    <w:unhideWhenUsed/>
    <w:rsid w:val="00D41C92"/>
    <w:pPr>
      <w:spacing w:after="120" w:line="480" w:lineRule="auto"/>
      <w:ind w:left="283"/>
    </w:pPr>
  </w:style>
  <w:style w:type="character" w:customStyle="1" w:styleId="22">
    <w:name w:val="Основной текст с отступом 2 Знак"/>
    <w:basedOn w:val="a0"/>
    <w:link w:val="21"/>
    <w:uiPriority w:val="99"/>
    <w:semiHidden/>
    <w:rsid w:val="00D41C92"/>
    <w:rPr>
      <w:rFonts w:ascii="Times New Roman" w:eastAsia="Times New Roman" w:hAnsi="Times New Roman" w:cs="Times New Roman"/>
      <w:sz w:val="24"/>
      <w:szCs w:val="24"/>
      <w:lang w:eastAsia="ru-RU"/>
    </w:rPr>
  </w:style>
  <w:style w:type="table" w:styleId="ae">
    <w:name w:val="Table Grid"/>
    <w:basedOn w:val="a1"/>
    <w:uiPriority w:val="59"/>
    <w:rsid w:val="00AC4A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3A4773"/>
    <w:pPr>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 w:type="paragraph" w:styleId="af">
    <w:name w:val="List Paragraph"/>
    <w:basedOn w:val="a"/>
    <w:uiPriority w:val="34"/>
    <w:qFormat/>
    <w:rsid w:val="000D640B"/>
    <w:pPr>
      <w:spacing w:after="200" w:line="276" w:lineRule="auto"/>
      <w:ind w:left="720"/>
      <w:contextualSpacing/>
    </w:pPr>
    <w:rPr>
      <w:rFonts w:ascii="Calibri" w:eastAsia="Calibri" w:hAnsi="Calibri"/>
      <w:sz w:val="22"/>
      <w:szCs w:val="22"/>
      <w:lang w:eastAsia="en-US"/>
    </w:rPr>
  </w:style>
  <w:style w:type="paragraph" w:customStyle="1" w:styleId="western">
    <w:name w:val="western"/>
    <w:basedOn w:val="a"/>
    <w:qFormat/>
    <w:rsid w:val="000D640B"/>
    <w:pPr>
      <w:spacing w:beforeAutospacing="1" w:afterAutospacing="1"/>
    </w:pPr>
    <w:rPr>
      <w:sz w:val="28"/>
      <w:szCs w:val="28"/>
    </w:rPr>
  </w:style>
  <w:style w:type="paragraph" w:styleId="af0">
    <w:name w:val="No Spacing"/>
    <w:uiPriority w:val="1"/>
    <w:qFormat/>
    <w:rsid w:val="00CB1F12"/>
    <w:pPr>
      <w:spacing w:after="0" w:line="240" w:lineRule="auto"/>
    </w:pPr>
  </w:style>
  <w:style w:type="paragraph" w:customStyle="1" w:styleId="consnormal">
    <w:name w:val="consnormal"/>
    <w:basedOn w:val="a"/>
    <w:rsid w:val="00AF51EE"/>
    <w:pPr>
      <w:spacing w:before="100" w:beforeAutospacing="1" w:after="100" w:afterAutospacing="1"/>
    </w:pPr>
  </w:style>
  <w:style w:type="paragraph" w:styleId="af1">
    <w:name w:val="Normal (Web)"/>
    <w:basedOn w:val="a"/>
    <w:uiPriority w:val="99"/>
    <w:unhideWhenUsed/>
    <w:qFormat/>
    <w:rsid w:val="00AF51EE"/>
    <w:pPr>
      <w:spacing w:before="100" w:beforeAutospacing="1" w:after="100" w:afterAutospacing="1"/>
    </w:pPr>
  </w:style>
  <w:style w:type="paragraph" w:customStyle="1" w:styleId="ConsPlusNonformat">
    <w:name w:val="ConsPlusNonformat"/>
    <w:rsid w:val="007B4CAD"/>
    <w:pPr>
      <w:widowControl w:val="0"/>
      <w:autoSpaceDE w:val="0"/>
      <w:autoSpaceDN w:val="0"/>
      <w:spacing w:after="0" w:line="240" w:lineRule="auto"/>
    </w:pPr>
    <w:rPr>
      <w:rFonts w:ascii="Courier New" w:eastAsiaTheme="minorEastAsia" w:hAnsi="Courier New" w:cs="Courier New"/>
      <w:sz w:val="20"/>
      <w:lang w:eastAsia="ru-RU"/>
    </w:rPr>
  </w:style>
  <w:style w:type="character" w:customStyle="1" w:styleId="30">
    <w:name w:val="Заголовок 3 Знак"/>
    <w:basedOn w:val="a0"/>
    <w:link w:val="3"/>
    <w:uiPriority w:val="9"/>
    <w:rsid w:val="00261A78"/>
    <w:rPr>
      <w:rFonts w:ascii="Times New Roman" w:eastAsia="Times New Roman" w:hAnsi="Times New Roman" w:cs="Times New Roman"/>
      <w:b/>
      <w:bCs/>
      <w:sz w:val="27"/>
      <w:szCs w:val="27"/>
      <w:lang w:eastAsia="ru-RU"/>
    </w:rPr>
  </w:style>
  <w:style w:type="paragraph" w:customStyle="1" w:styleId="110">
    <w:name w:val="Заголовок 11"/>
    <w:basedOn w:val="a"/>
    <w:next w:val="a"/>
    <w:qFormat/>
    <w:rsid w:val="00261A78"/>
    <w:pPr>
      <w:keepNext/>
      <w:outlineLvl w:val="0"/>
    </w:pPr>
    <w:rPr>
      <w:szCs w:val="20"/>
    </w:rPr>
  </w:style>
  <w:style w:type="paragraph" w:customStyle="1" w:styleId="210">
    <w:name w:val="Заголовок 21"/>
    <w:basedOn w:val="a"/>
    <w:next w:val="a"/>
    <w:qFormat/>
    <w:rsid w:val="00261A78"/>
    <w:pPr>
      <w:keepNext/>
      <w:outlineLvl w:val="1"/>
    </w:pPr>
    <w:rPr>
      <w:sz w:val="28"/>
      <w:szCs w:val="20"/>
    </w:rPr>
  </w:style>
  <w:style w:type="paragraph" w:customStyle="1" w:styleId="31">
    <w:name w:val="Заголовок 31"/>
    <w:basedOn w:val="a"/>
    <w:next w:val="a"/>
    <w:qFormat/>
    <w:rsid w:val="00261A78"/>
    <w:pPr>
      <w:keepNext/>
      <w:jc w:val="center"/>
      <w:outlineLvl w:val="2"/>
    </w:pPr>
    <w:rPr>
      <w:b/>
      <w:sz w:val="32"/>
      <w:szCs w:val="20"/>
    </w:rPr>
  </w:style>
  <w:style w:type="character" w:customStyle="1" w:styleId="211">
    <w:name w:val="Основной текст 2 Знак1"/>
    <w:basedOn w:val="a0"/>
    <w:link w:val="23"/>
    <w:qFormat/>
    <w:rsid w:val="00261A78"/>
    <w:rPr>
      <w:sz w:val="28"/>
    </w:rPr>
  </w:style>
  <w:style w:type="character" w:customStyle="1" w:styleId="24">
    <w:name w:val="Основной текст 2 Знак"/>
    <w:basedOn w:val="a0"/>
    <w:link w:val="24"/>
    <w:qFormat/>
    <w:rsid w:val="00261A78"/>
  </w:style>
  <w:style w:type="character" w:customStyle="1" w:styleId="-">
    <w:name w:val="Интернет-ссылка"/>
    <w:basedOn w:val="a0"/>
    <w:rsid w:val="00261A78"/>
    <w:rPr>
      <w:color w:val="0000FF" w:themeColor="hyperlink"/>
      <w:u w:val="single"/>
    </w:rPr>
  </w:style>
  <w:style w:type="paragraph" w:customStyle="1" w:styleId="af2">
    <w:name w:val="Заголовок"/>
    <w:basedOn w:val="a"/>
    <w:next w:val="a6"/>
    <w:qFormat/>
    <w:rsid w:val="00261A78"/>
    <w:pPr>
      <w:keepNext/>
      <w:spacing w:before="240" w:after="120"/>
    </w:pPr>
    <w:rPr>
      <w:rFonts w:ascii="Liberation Sans" w:eastAsia="Microsoft YaHei" w:hAnsi="Liberation Sans" w:cs="Mangal"/>
      <w:sz w:val="28"/>
      <w:szCs w:val="28"/>
    </w:rPr>
  </w:style>
  <w:style w:type="character" w:customStyle="1" w:styleId="12">
    <w:name w:val="Основной текст Знак1"/>
    <w:basedOn w:val="a0"/>
    <w:rsid w:val="00261A78"/>
    <w:rPr>
      <w:rFonts w:ascii="Times New Roman" w:eastAsia="Times New Roman" w:hAnsi="Times New Roman" w:cs="Times New Roman"/>
      <w:kern w:val="0"/>
      <w:sz w:val="28"/>
      <w:szCs w:val="20"/>
      <w:lang w:eastAsia="ru-RU" w:bidi="ar-SA"/>
    </w:rPr>
  </w:style>
  <w:style w:type="paragraph" w:styleId="af3">
    <w:name w:val="List"/>
    <w:basedOn w:val="a6"/>
    <w:rsid w:val="00261A78"/>
    <w:pPr>
      <w:jc w:val="left"/>
    </w:pPr>
    <w:rPr>
      <w:rFonts w:cs="Mangal"/>
      <w:sz w:val="28"/>
      <w:szCs w:val="20"/>
    </w:rPr>
  </w:style>
  <w:style w:type="paragraph" w:styleId="13">
    <w:name w:val="index 1"/>
    <w:basedOn w:val="a"/>
    <w:next w:val="a"/>
    <w:autoRedefine/>
    <w:uiPriority w:val="99"/>
    <w:semiHidden/>
    <w:unhideWhenUsed/>
    <w:rsid w:val="00261A78"/>
    <w:pPr>
      <w:ind w:left="200" w:hanging="200"/>
    </w:pPr>
    <w:rPr>
      <w:sz w:val="20"/>
      <w:szCs w:val="20"/>
    </w:rPr>
  </w:style>
  <w:style w:type="paragraph" w:styleId="af4">
    <w:name w:val="index heading"/>
    <w:basedOn w:val="a"/>
    <w:qFormat/>
    <w:rsid w:val="00261A78"/>
    <w:pPr>
      <w:suppressLineNumbers/>
    </w:pPr>
    <w:rPr>
      <w:rFonts w:cs="Mangal"/>
      <w:sz w:val="20"/>
      <w:szCs w:val="20"/>
    </w:rPr>
  </w:style>
  <w:style w:type="paragraph" w:styleId="23">
    <w:name w:val="Body Text 2"/>
    <w:basedOn w:val="a"/>
    <w:link w:val="211"/>
    <w:qFormat/>
    <w:rsid w:val="00261A78"/>
    <w:pPr>
      <w:spacing w:after="120" w:line="480" w:lineRule="auto"/>
    </w:pPr>
    <w:rPr>
      <w:rFonts w:asciiTheme="minorHAnsi" w:eastAsiaTheme="minorHAnsi" w:hAnsiTheme="minorHAnsi" w:cstheme="minorBidi"/>
      <w:sz w:val="28"/>
      <w:szCs w:val="22"/>
      <w:lang w:eastAsia="en-US"/>
    </w:rPr>
  </w:style>
  <w:style w:type="character" w:customStyle="1" w:styleId="220">
    <w:name w:val="Основной текст 2 Знак2"/>
    <w:basedOn w:val="a0"/>
    <w:uiPriority w:val="99"/>
    <w:semiHidden/>
    <w:rsid w:val="00261A78"/>
    <w:rPr>
      <w:rFonts w:ascii="Times New Roman" w:eastAsia="Times New Roman" w:hAnsi="Times New Roman" w:cs="Times New Roman"/>
      <w:sz w:val="24"/>
      <w:szCs w:val="24"/>
      <w:lang w:eastAsia="ru-RU"/>
    </w:rPr>
  </w:style>
  <w:style w:type="paragraph" w:customStyle="1" w:styleId="af5">
    <w:name w:val="Верхний и нижний колонтитулы"/>
    <w:basedOn w:val="a"/>
    <w:qFormat/>
    <w:rsid w:val="00261A78"/>
    <w:rPr>
      <w:sz w:val="20"/>
      <w:szCs w:val="20"/>
    </w:rPr>
  </w:style>
  <w:style w:type="paragraph" w:customStyle="1" w:styleId="14">
    <w:name w:val="Верхний колонтитул1"/>
    <w:basedOn w:val="a"/>
    <w:uiPriority w:val="99"/>
    <w:rsid w:val="00261A78"/>
    <w:pPr>
      <w:tabs>
        <w:tab w:val="center" w:pos="4677"/>
        <w:tab w:val="right" w:pos="9355"/>
      </w:tabs>
    </w:pPr>
    <w:rPr>
      <w:sz w:val="20"/>
      <w:szCs w:val="20"/>
    </w:rPr>
  </w:style>
  <w:style w:type="paragraph" w:customStyle="1" w:styleId="15">
    <w:name w:val="Нижний колонтитул1"/>
    <w:basedOn w:val="a"/>
    <w:rsid w:val="00261A78"/>
    <w:pPr>
      <w:tabs>
        <w:tab w:val="center" w:pos="4677"/>
        <w:tab w:val="right" w:pos="9355"/>
      </w:tabs>
    </w:pPr>
    <w:rPr>
      <w:sz w:val="20"/>
      <w:szCs w:val="20"/>
    </w:rPr>
  </w:style>
  <w:style w:type="character" w:customStyle="1" w:styleId="16">
    <w:name w:val="Текст выноски Знак1"/>
    <w:basedOn w:val="a0"/>
    <w:rsid w:val="00261A78"/>
    <w:rPr>
      <w:rFonts w:ascii="Tahoma" w:eastAsia="Times New Roman" w:hAnsi="Tahoma" w:cs="Tahoma"/>
      <w:kern w:val="0"/>
      <w:sz w:val="16"/>
      <w:szCs w:val="16"/>
      <w:lang w:eastAsia="ru-RU" w:bidi="ar-SA"/>
    </w:rPr>
  </w:style>
  <w:style w:type="paragraph" w:customStyle="1" w:styleId="formattext">
    <w:name w:val="formattext"/>
    <w:basedOn w:val="a"/>
    <w:rsid w:val="00261A78"/>
    <w:pPr>
      <w:spacing w:before="100" w:beforeAutospacing="1" w:after="100" w:afterAutospacing="1"/>
    </w:pPr>
  </w:style>
  <w:style w:type="character" w:styleId="af6">
    <w:name w:val="Hyperlink"/>
    <w:basedOn w:val="a0"/>
    <w:unhideWhenUsed/>
    <w:rsid w:val="00261A78"/>
    <w:rPr>
      <w:color w:val="0000FF"/>
      <w:u w:val="single"/>
    </w:rPr>
  </w:style>
  <w:style w:type="character" w:customStyle="1" w:styleId="17">
    <w:name w:val="Гиперссылка1"/>
    <w:basedOn w:val="a0"/>
    <w:qFormat/>
    <w:rsid w:val="00261A78"/>
  </w:style>
  <w:style w:type="character" w:customStyle="1" w:styleId="fontstyle86">
    <w:name w:val="fontstyle86"/>
    <w:basedOn w:val="a0"/>
    <w:qFormat/>
    <w:rsid w:val="00261A78"/>
  </w:style>
  <w:style w:type="character" w:customStyle="1" w:styleId="fontstyle50">
    <w:name w:val="fontstyle50"/>
    <w:basedOn w:val="a0"/>
    <w:qFormat/>
    <w:rsid w:val="00261A78"/>
  </w:style>
  <w:style w:type="character" w:customStyle="1" w:styleId="fontstyle47">
    <w:name w:val="fontstyle47"/>
    <w:basedOn w:val="a0"/>
    <w:qFormat/>
    <w:rsid w:val="00261A78"/>
  </w:style>
  <w:style w:type="character" w:customStyle="1" w:styleId="fontstyle52">
    <w:name w:val="fontstyle52"/>
    <w:basedOn w:val="a0"/>
    <w:rsid w:val="00261A78"/>
  </w:style>
  <w:style w:type="paragraph" w:customStyle="1" w:styleId="normalweb">
    <w:name w:val="normalweb"/>
    <w:basedOn w:val="a"/>
    <w:rsid w:val="00261A78"/>
    <w:pPr>
      <w:spacing w:before="100" w:beforeAutospacing="1" w:after="100" w:afterAutospacing="1"/>
    </w:pPr>
  </w:style>
  <w:style w:type="paragraph" w:customStyle="1" w:styleId="a00">
    <w:name w:val="a0"/>
    <w:basedOn w:val="a"/>
    <w:rsid w:val="00261A78"/>
    <w:pPr>
      <w:spacing w:before="100" w:beforeAutospacing="1" w:after="100" w:afterAutospacing="1"/>
    </w:pPr>
  </w:style>
  <w:style w:type="character" w:customStyle="1" w:styleId="fontstyle70">
    <w:name w:val="fontstyle70"/>
    <w:basedOn w:val="a0"/>
    <w:qFormat/>
    <w:rsid w:val="00261A78"/>
  </w:style>
  <w:style w:type="paragraph" w:customStyle="1" w:styleId="consplusnormal0">
    <w:name w:val="consplusnormal"/>
    <w:basedOn w:val="a"/>
    <w:rsid w:val="00261A78"/>
    <w:pPr>
      <w:spacing w:before="100" w:beforeAutospacing="1" w:after="100" w:afterAutospacing="1"/>
    </w:pPr>
  </w:style>
  <w:style w:type="paragraph" w:customStyle="1" w:styleId="consplustitle1">
    <w:name w:val="consplustitle"/>
    <w:basedOn w:val="a"/>
    <w:rsid w:val="00261A78"/>
    <w:pPr>
      <w:spacing w:before="100" w:beforeAutospacing="1" w:after="100" w:afterAutospacing="1"/>
    </w:pPr>
  </w:style>
  <w:style w:type="paragraph" w:customStyle="1" w:styleId="style17">
    <w:name w:val="style17"/>
    <w:basedOn w:val="a"/>
    <w:rsid w:val="00261A78"/>
    <w:pPr>
      <w:spacing w:before="100" w:beforeAutospacing="1" w:after="100" w:afterAutospacing="1"/>
    </w:pPr>
  </w:style>
  <w:style w:type="character" w:customStyle="1" w:styleId="fontstyle112">
    <w:name w:val="fontstyle112"/>
    <w:basedOn w:val="a0"/>
    <w:rsid w:val="00261A78"/>
  </w:style>
  <w:style w:type="paragraph" w:customStyle="1" w:styleId="style42">
    <w:name w:val="style42"/>
    <w:basedOn w:val="a"/>
    <w:rsid w:val="00261A78"/>
    <w:pPr>
      <w:spacing w:before="100" w:beforeAutospacing="1" w:after="100" w:afterAutospacing="1"/>
    </w:pPr>
  </w:style>
  <w:style w:type="character" w:customStyle="1" w:styleId="fontstyle162">
    <w:name w:val="fontstyle162"/>
    <w:basedOn w:val="a0"/>
    <w:rsid w:val="00261A78"/>
  </w:style>
  <w:style w:type="paragraph" w:customStyle="1" w:styleId="style48">
    <w:name w:val="style48"/>
    <w:basedOn w:val="a"/>
    <w:rsid w:val="00261A78"/>
    <w:pPr>
      <w:spacing w:before="100" w:beforeAutospacing="1" w:after="100" w:afterAutospacing="1"/>
    </w:pPr>
  </w:style>
  <w:style w:type="character" w:customStyle="1" w:styleId="fontstyle165">
    <w:name w:val="fontstyle165"/>
    <w:basedOn w:val="a0"/>
    <w:rsid w:val="00261A78"/>
  </w:style>
  <w:style w:type="character" w:customStyle="1" w:styleId="-0">
    <w:name w:val="-"/>
    <w:basedOn w:val="a0"/>
    <w:rsid w:val="00261A78"/>
  </w:style>
  <w:style w:type="paragraph" w:customStyle="1" w:styleId="bodytext">
    <w:name w:val="bodytext"/>
    <w:basedOn w:val="a"/>
    <w:rsid w:val="00261A78"/>
    <w:pPr>
      <w:spacing w:before="100" w:beforeAutospacing="1" w:after="100" w:afterAutospacing="1"/>
    </w:pPr>
  </w:style>
  <w:style w:type="paragraph" w:customStyle="1" w:styleId="221">
    <w:name w:val="22"/>
    <w:basedOn w:val="a"/>
    <w:rsid w:val="00261A78"/>
    <w:pPr>
      <w:spacing w:before="100" w:beforeAutospacing="1" w:after="100" w:afterAutospacing="1"/>
    </w:pPr>
  </w:style>
  <w:style w:type="paragraph" w:customStyle="1" w:styleId="text">
    <w:name w:val="text"/>
    <w:basedOn w:val="a"/>
    <w:rsid w:val="00261A78"/>
    <w:pPr>
      <w:spacing w:before="100" w:beforeAutospacing="1" w:after="100" w:afterAutospacing="1"/>
    </w:pPr>
  </w:style>
  <w:style w:type="paragraph" w:customStyle="1" w:styleId="consplusdoclist">
    <w:name w:val="consplusdoclist"/>
    <w:basedOn w:val="a"/>
    <w:rsid w:val="00261A78"/>
    <w:pPr>
      <w:spacing w:before="100" w:beforeAutospacing="1" w:after="100" w:afterAutospacing="1"/>
    </w:pPr>
  </w:style>
  <w:style w:type="character" w:styleId="af7">
    <w:name w:val="FollowedHyperlink"/>
    <w:basedOn w:val="a0"/>
    <w:uiPriority w:val="99"/>
    <w:semiHidden/>
    <w:unhideWhenUsed/>
    <w:rsid w:val="00261A78"/>
    <w:rPr>
      <w:color w:val="800080" w:themeColor="followedHyperlink"/>
      <w:u w:val="single"/>
    </w:rPr>
  </w:style>
  <w:style w:type="character" w:customStyle="1" w:styleId="fontstyle168">
    <w:name w:val="fontstyle168"/>
    <w:basedOn w:val="a0"/>
    <w:qFormat/>
    <w:rsid w:val="00D544AE"/>
  </w:style>
  <w:style w:type="character" w:customStyle="1" w:styleId="additional-field-value">
    <w:name w:val="additional-field-value"/>
    <w:basedOn w:val="a0"/>
    <w:qFormat/>
    <w:rsid w:val="00D544AE"/>
  </w:style>
  <w:style w:type="character" w:customStyle="1" w:styleId="fontstyle13">
    <w:name w:val="fontstyle13"/>
    <w:basedOn w:val="a0"/>
    <w:rsid w:val="00D544AE"/>
  </w:style>
  <w:style w:type="character" w:customStyle="1" w:styleId="fontstyle16">
    <w:name w:val="fontstyle16"/>
    <w:basedOn w:val="a0"/>
    <w:rsid w:val="00D544AE"/>
  </w:style>
  <w:style w:type="character" w:customStyle="1" w:styleId="fontstyle102">
    <w:name w:val="fontstyle102"/>
    <w:basedOn w:val="a0"/>
    <w:rsid w:val="00693717"/>
  </w:style>
  <w:style w:type="character" w:customStyle="1" w:styleId="fontstyle157">
    <w:name w:val="fontstyle157"/>
    <w:basedOn w:val="a0"/>
    <w:rsid w:val="00693717"/>
  </w:style>
  <w:style w:type="character" w:customStyle="1" w:styleId="ConsPlusTitle0">
    <w:name w:val="ConsPlusTitle Знак"/>
    <w:link w:val="ConsPlusTitle"/>
    <w:qFormat/>
    <w:locked/>
    <w:rsid w:val="00C167FA"/>
    <w:rPr>
      <w:rFonts w:ascii="Arial" w:eastAsia="Times New Roman" w:hAnsi="Arial" w:cs="Arial"/>
      <w:b/>
      <w:bCs/>
      <w:sz w:val="20"/>
      <w:szCs w:val="20"/>
      <w:lang w:eastAsia="ru-RU"/>
    </w:rPr>
  </w:style>
  <w:style w:type="character" w:styleId="af8">
    <w:name w:val="Strong"/>
    <w:uiPriority w:val="22"/>
    <w:qFormat/>
    <w:rsid w:val="00B16CB1"/>
    <w:rPr>
      <w:b/>
      <w:bCs/>
    </w:rPr>
  </w:style>
  <w:style w:type="paragraph" w:customStyle="1" w:styleId="s1">
    <w:name w:val="s_1"/>
    <w:basedOn w:val="a"/>
    <w:rsid w:val="00185A57"/>
    <w:pPr>
      <w:spacing w:before="100" w:beforeAutospacing="1" w:after="100" w:afterAutospacing="1"/>
    </w:pPr>
  </w:style>
  <w:style w:type="paragraph" w:styleId="HTML">
    <w:name w:val="HTML Preformatted"/>
    <w:basedOn w:val="a"/>
    <w:link w:val="HTML0"/>
    <w:uiPriority w:val="99"/>
    <w:unhideWhenUsed/>
    <w:rsid w:val="00185A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185A57"/>
    <w:rPr>
      <w:rFonts w:ascii="Courier New" w:eastAsia="Times New Roman" w:hAnsi="Courier New" w:cs="Courier New"/>
      <w:sz w:val="20"/>
      <w:szCs w:val="20"/>
      <w:lang w:eastAsia="ru-RU"/>
    </w:rPr>
  </w:style>
  <w:style w:type="character" w:customStyle="1" w:styleId="ConsPlusNormal1">
    <w:name w:val="ConsPlusNormal1"/>
    <w:link w:val="ConsPlusNormal"/>
    <w:qFormat/>
    <w:rsid w:val="00C53AE2"/>
    <w:rPr>
      <w:rFonts w:ascii="Arial" w:eastAsia="Times New Roman" w:hAnsi="Arial" w:cs="Arial"/>
      <w:sz w:val="20"/>
      <w:szCs w:val="20"/>
      <w:lang w:eastAsia="ru-RU"/>
    </w:rPr>
  </w:style>
  <w:style w:type="character" w:customStyle="1" w:styleId="25">
    <w:name w:val="Основной текст (2)_"/>
    <w:basedOn w:val="a0"/>
    <w:link w:val="26"/>
    <w:rsid w:val="00815FEA"/>
    <w:rPr>
      <w:rFonts w:ascii="Times New Roman" w:eastAsia="Times New Roman" w:hAnsi="Times New Roman" w:cs="Times New Roman"/>
      <w:sz w:val="28"/>
      <w:szCs w:val="28"/>
      <w:shd w:val="clear" w:color="auto" w:fill="FFFFFF"/>
    </w:rPr>
  </w:style>
  <w:style w:type="paragraph" w:customStyle="1" w:styleId="26">
    <w:name w:val="Основной текст (2)"/>
    <w:basedOn w:val="a"/>
    <w:link w:val="25"/>
    <w:rsid w:val="00815FEA"/>
    <w:pPr>
      <w:widowControl w:val="0"/>
      <w:shd w:val="clear" w:color="auto" w:fill="FFFFFF"/>
      <w:spacing w:after="300" w:line="320" w:lineRule="exact"/>
    </w:pPr>
    <w:rPr>
      <w:sz w:val="28"/>
      <w:szCs w:val="28"/>
      <w:lang w:eastAsia="en-US"/>
    </w:rPr>
  </w:style>
  <w:style w:type="character" w:customStyle="1" w:styleId="af9">
    <w:name w:val="Цветовое выделение для Текст"/>
    <w:qFormat/>
    <w:rsid w:val="00EB7D24"/>
  </w:style>
  <w:style w:type="paragraph" w:customStyle="1" w:styleId="ConsPlusNonformat0">
    <w:name w:val="ConsPlusNonformat Знак"/>
    <w:link w:val="ConsPlusNonformat1"/>
    <w:rsid w:val="0039327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8">
    <w:name w:val="Обычный1"/>
    <w:rsid w:val="00393270"/>
    <w:pPr>
      <w:widowControl w:val="0"/>
      <w:spacing w:after="0" w:line="240" w:lineRule="auto"/>
    </w:pPr>
    <w:rPr>
      <w:rFonts w:ascii="Times New Roman" w:eastAsia="Times New Roman" w:hAnsi="Times New Roman" w:cs="Times New Roman"/>
      <w:snapToGrid w:val="0"/>
      <w:sz w:val="20"/>
      <w:szCs w:val="20"/>
      <w:lang w:eastAsia="ru-RU"/>
    </w:rPr>
  </w:style>
  <w:style w:type="character" w:customStyle="1" w:styleId="ConsPlusNonformat1">
    <w:name w:val="ConsPlusNonformat Знак Знак"/>
    <w:link w:val="ConsPlusNonformat0"/>
    <w:locked/>
    <w:rsid w:val="00393270"/>
    <w:rPr>
      <w:rFonts w:ascii="Courier New" w:eastAsia="Times New Roman" w:hAnsi="Courier New" w:cs="Courier New"/>
      <w:sz w:val="20"/>
      <w:szCs w:val="20"/>
      <w:lang w:eastAsia="ru-RU"/>
    </w:rPr>
  </w:style>
  <w:style w:type="character" w:styleId="afa">
    <w:name w:val="footnote reference"/>
    <w:rsid w:val="00103ACB"/>
    <w:rPr>
      <w:vertAlign w:val="superscript"/>
    </w:rPr>
  </w:style>
  <w:style w:type="paragraph" w:customStyle="1" w:styleId="line-spacing-none">
    <w:name w:val="line-spacing-none"/>
    <w:basedOn w:val="a"/>
    <w:rsid w:val="00B00AD6"/>
    <w:pPr>
      <w:spacing w:before="100" w:beforeAutospacing="1" w:after="100" w:afterAutospacing="1"/>
    </w:pPr>
  </w:style>
  <w:style w:type="paragraph" w:customStyle="1" w:styleId="ConsPlusTitle10">
    <w:name w:val="ConsPlusTitle1"/>
    <w:basedOn w:val="a"/>
    <w:next w:val="a"/>
    <w:qFormat/>
    <w:rsid w:val="006B082C"/>
    <w:pPr>
      <w:widowControl w:val="0"/>
      <w:suppressAutoHyphens/>
    </w:pPr>
    <w:rPr>
      <w:rFonts w:ascii="Arial" w:eastAsia="Arial" w:hAnsi="Arial" w:cs="Arial"/>
      <w:b/>
      <w:bCs/>
      <w:sz w:val="20"/>
      <w:szCs w:val="20"/>
      <w:lang w:eastAsia="zh-CN" w:bidi="ru-RU"/>
    </w:rPr>
  </w:style>
  <w:style w:type="paragraph" w:customStyle="1" w:styleId="afb">
    <w:name w:val="Содержимое таблицы"/>
    <w:basedOn w:val="a"/>
    <w:qFormat/>
    <w:rsid w:val="006B082C"/>
    <w:pPr>
      <w:widowControl w:val="0"/>
      <w:suppressLineNumbers/>
      <w:suppressAutoHyphens/>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161021">
      <w:bodyDiv w:val="1"/>
      <w:marLeft w:val="0"/>
      <w:marRight w:val="0"/>
      <w:marTop w:val="0"/>
      <w:marBottom w:val="0"/>
      <w:divBdr>
        <w:top w:val="none" w:sz="0" w:space="0" w:color="auto"/>
        <w:left w:val="none" w:sz="0" w:space="0" w:color="auto"/>
        <w:bottom w:val="none" w:sz="0" w:space="0" w:color="auto"/>
        <w:right w:val="none" w:sz="0" w:space="0" w:color="auto"/>
      </w:divBdr>
    </w:div>
    <w:div w:id="755322973">
      <w:bodyDiv w:val="1"/>
      <w:marLeft w:val="0"/>
      <w:marRight w:val="0"/>
      <w:marTop w:val="0"/>
      <w:marBottom w:val="0"/>
      <w:divBdr>
        <w:top w:val="none" w:sz="0" w:space="0" w:color="auto"/>
        <w:left w:val="none" w:sz="0" w:space="0" w:color="auto"/>
        <w:bottom w:val="none" w:sz="0" w:space="0" w:color="auto"/>
        <w:right w:val="none" w:sz="0" w:space="0" w:color="auto"/>
      </w:divBdr>
    </w:div>
    <w:div w:id="1013646464">
      <w:bodyDiv w:val="1"/>
      <w:marLeft w:val="0"/>
      <w:marRight w:val="0"/>
      <w:marTop w:val="0"/>
      <w:marBottom w:val="0"/>
      <w:divBdr>
        <w:top w:val="none" w:sz="0" w:space="0" w:color="auto"/>
        <w:left w:val="none" w:sz="0" w:space="0" w:color="auto"/>
        <w:bottom w:val="none" w:sz="0" w:space="0" w:color="auto"/>
        <w:right w:val="none" w:sz="0" w:space="0" w:color="auto"/>
      </w:divBdr>
    </w:div>
    <w:div w:id="1137526572">
      <w:bodyDiv w:val="1"/>
      <w:marLeft w:val="0"/>
      <w:marRight w:val="0"/>
      <w:marTop w:val="0"/>
      <w:marBottom w:val="0"/>
      <w:divBdr>
        <w:top w:val="none" w:sz="0" w:space="0" w:color="auto"/>
        <w:left w:val="none" w:sz="0" w:space="0" w:color="auto"/>
        <w:bottom w:val="none" w:sz="0" w:space="0" w:color="auto"/>
        <w:right w:val="none" w:sz="0" w:space="0" w:color="auto"/>
      </w:divBdr>
    </w:div>
    <w:div w:id="1460874071">
      <w:bodyDiv w:val="1"/>
      <w:marLeft w:val="0"/>
      <w:marRight w:val="0"/>
      <w:marTop w:val="0"/>
      <w:marBottom w:val="0"/>
      <w:divBdr>
        <w:top w:val="none" w:sz="0" w:space="0" w:color="auto"/>
        <w:left w:val="none" w:sz="0" w:space="0" w:color="auto"/>
        <w:bottom w:val="none" w:sz="0" w:space="0" w:color="auto"/>
        <w:right w:val="none" w:sz="0" w:space="0" w:color="auto"/>
      </w:divBdr>
    </w:div>
    <w:div w:id="1464495424">
      <w:bodyDiv w:val="1"/>
      <w:marLeft w:val="0"/>
      <w:marRight w:val="0"/>
      <w:marTop w:val="0"/>
      <w:marBottom w:val="0"/>
      <w:divBdr>
        <w:top w:val="none" w:sz="0" w:space="0" w:color="auto"/>
        <w:left w:val="none" w:sz="0" w:space="0" w:color="auto"/>
        <w:bottom w:val="none" w:sz="0" w:space="0" w:color="auto"/>
        <w:right w:val="none" w:sz="0" w:space="0" w:color="auto"/>
      </w:divBdr>
    </w:div>
    <w:div w:id="1469132494">
      <w:bodyDiv w:val="1"/>
      <w:marLeft w:val="0"/>
      <w:marRight w:val="0"/>
      <w:marTop w:val="0"/>
      <w:marBottom w:val="0"/>
      <w:divBdr>
        <w:top w:val="none" w:sz="0" w:space="0" w:color="auto"/>
        <w:left w:val="none" w:sz="0" w:space="0" w:color="auto"/>
        <w:bottom w:val="none" w:sz="0" w:space="0" w:color="auto"/>
        <w:right w:val="none" w:sz="0" w:space="0" w:color="auto"/>
      </w:divBdr>
    </w:div>
    <w:div w:id="1556743019">
      <w:bodyDiv w:val="1"/>
      <w:marLeft w:val="0"/>
      <w:marRight w:val="0"/>
      <w:marTop w:val="0"/>
      <w:marBottom w:val="0"/>
      <w:divBdr>
        <w:top w:val="none" w:sz="0" w:space="0" w:color="auto"/>
        <w:left w:val="none" w:sz="0" w:space="0" w:color="auto"/>
        <w:bottom w:val="none" w:sz="0" w:space="0" w:color="auto"/>
        <w:right w:val="none" w:sz="0" w:space="0" w:color="auto"/>
      </w:divBdr>
    </w:div>
    <w:div w:id="1759130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29D082-06E3-47AD-99D7-297BC01B33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904</TotalTime>
  <Pages>17</Pages>
  <Words>5848</Words>
  <Characters>33338</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180</cp:revision>
  <cp:lastPrinted>2026-05-07T13:13:00Z</cp:lastPrinted>
  <dcterms:created xsi:type="dcterms:W3CDTF">2020-02-14T05:10:00Z</dcterms:created>
  <dcterms:modified xsi:type="dcterms:W3CDTF">2026-05-27T06:18:00Z</dcterms:modified>
</cp:coreProperties>
</file>