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</w:t>
      </w:r>
      <w:r w:rsidR="00AA0E05" w:rsidRPr="00AA0E05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AA0E05" w:rsidRPr="00AA0E05">
        <w:rPr>
          <w:rFonts w:ascii="Times New Roman" w:hAnsi="Times New Roman"/>
          <w:sz w:val="28"/>
          <w:szCs w:val="28"/>
        </w:rPr>
        <w:t>14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  <w:bookmarkStart w:id="0" w:name="_GoBack"/>
      <w:bookmarkEnd w:id="0"/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3F4479" w:rsidRPr="006C0D28" w:rsidTr="008E5D67">
        <w:trPr>
          <w:cantSplit/>
          <w:trHeight w:val="924"/>
        </w:trPr>
        <w:tc>
          <w:tcPr>
            <w:tcW w:w="4638" w:type="dxa"/>
          </w:tcPr>
          <w:p w:rsidR="003F4479" w:rsidRPr="008E5D67" w:rsidRDefault="004D09E3" w:rsidP="0079565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19.1pt,-.05pt" to="237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7.1pt,-.05pt" to="23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8E5D67" w:rsidRPr="008E5D67">
              <w:rPr>
                <w:rFonts w:ascii="Times New Roman" w:hAnsi="Times New Roman"/>
                <w:sz w:val="28"/>
              </w:rPr>
              <w:t>О вопросах правопреемства органов местного самоуправления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0886" w:rsidRDefault="008E5D67" w:rsidP="008E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</w:t>
      </w:r>
      <w:r>
        <w:rPr>
          <w:rFonts w:ascii="Times New Roman" w:hAnsi="Times New Roman"/>
          <w:color w:val="000000" w:themeColor="text1"/>
          <w:sz w:val="28"/>
        </w:rPr>
        <w:t>от 6 октября 2003 года № 131-ФЗ</w:t>
      </w:r>
      <w:r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Федерации», в целях реализации закона области </w:t>
      </w:r>
      <w:r>
        <w:rPr>
          <w:rFonts w:ascii="Times New Roman" w:hAnsi="Times New Roman"/>
          <w:sz w:val="28"/>
          <w:szCs w:val="28"/>
        </w:rPr>
        <w:t xml:space="preserve">от 28.04.2022 N 5115-ОЗ </w:t>
      </w:r>
      <w:r w:rsidR="00AA0E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</w:t>
      </w:r>
      <w:r w:rsidR="00AA0E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310B2">
        <w:rPr>
          <w:rFonts w:ascii="Times New Roman" w:hAnsi="Times New Roman"/>
          <w:i/>
          <w:sz w:val="28"/>
        </w:rPr>
        <w:t xml:space="preserve"> </w:t>
      </w:r>
    </w:p>
    <w:p w:rsidR="003F4479" w:rsidRPr="003F4479" w:rsidRDefault="003F447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F4479">
        <w:rPr>
          <w:rFonts w:ascii="Times New Roman" w:hAnsi="Times New Roman"/>
          <w:b/>
          <w:sz w:val="27"/>
          <w:szCs w:val="27"/>
        </w:rPr>
        <w:t>Великоустюгская Дума РЕШИЛА:</w:t>
      </w:r>
    </w:p>
    <w:p w:rsidR="003F4479" w:rsidRDefault="003F4479">
      <w:pPr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8E5D67" w:rsidRDefault="008E5D67" w:rsidP="00DD47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Определить </w:t>
      </w:r>
      <w:r>
        <w:rPr>
          <w:rFonts w:ascii="Times New Roman" w:hAnsi="Times New Roman"/>
          <w:color w:val="auto"/>
          <w:sz w:val="28"/>
        </w:rPr>
        <w:t>Великоустюгскую Думу Великоустюгского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="00907B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правопреемником 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  </w:t>
      </w:r>
    </w:p>
    <w:p w:rsidR="008E5D67" w:rsidRDefault="008E5D67" w:rsidP="00DD47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Великоустюгской Думы Великоустюгского муниципального района;</w:t>
      </w:r>
    </w:p>
    <w:p w:rsidR="00DD4736" w:rsidRDefault="00DD4736" w:rsidP="00DD4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8E5D67">
        <w:rPr>
          <w:rFonts w:ascii="Times New Roman" w:hAnsi="Times New Roman"/>
          <w:sz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городского поселения "Город Великий Устюг"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городского поселения Красавино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городского поселения Кузино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Верхневарженское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lastRenderedPageBreak/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Заречное Великоустюгского муниципального района Вологодской области; 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Красавинское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Ломоватское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Марденгское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Опокское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Орловское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Самотовинское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Трегубовское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-Алексеевское Великоустюгского муниципального района Вологодской области;</w:t>
      </w:r>
    </w:p>
    <w:p w:rsidR="00DD4736" w:rsidRDefault="00DD4736" w:rsidP="00DD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Вологодской области.</w:t>
      </w:r>
    </w:p>
    <w:p w:rsidR="008E5D67" w:rsidRDefault="006065D1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8E5D67">
        <w:rPr>
          <w:rFonts w:ascii="Times New Roman" w:hAnsi="Times New Roman"/>
          <w:sz w:val="28"/>
        </w:rPr>
        <w:t xml:space="preserve">Определить администрацию </w:t>
      </w:r>
      <w:r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округа Вологодской области правопреемником 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</w:t>
      </w:r>
    </w:p>
    <w:p w:rsidR="00D53B01" w:rsidRDefault="00D53B01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Великоустюгского муниципального района Вологодской области;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Pr="006065D1">
        <w:rPr>
          <w:rFonts w:ascii="Times New Roman" w:hAnsi="Times New Roman"/>
          <w:sz w:val="28"/>
        </w:rPr>
        <w:t>городско</w:t>
      </w:r>
      <w:r>
        <w:rPr>
          <w:rFonts w:ascii="Times New Roman" w:hAnsi="Times New Roman"/>
          <w:sz w:val="28"/>
        </w:rPr>
        <w:t>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"Город Великий Устюг"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Pr="006065D1">
        <w:rPr>
          <w:rFonts w:ascii="Times New Roman" w:hAnsi="Times New Roman"/>
          <w:sz w:val="28"/>
        </w:rPr>
        <w:t>городско</w:t>
      </w:r>
      <w:r>
        <w:rPr>
          <w:rFonts w:ascii="Times New Roman" w:hAnsi="Times New Roman"/>
          <w:sz w:val="28"/>
        </w:rPr>
        <w:t>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Красавино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Pr="006065D1">
        <w:rPr>
          <w:rFonts w:ascii="Times New Roman" w:hAnsi="Times New Roman"/>
          <w:sz w:val="28"/>
        </w:rPr>
        <w:t>городско</w:t>
      </w:r>
      <w:r>
        <w:rPr>
          <w:rFonts w:ascii="Times New Roman" w:hAnsi="Times New Roman"/>
          <w:sz w:val="28"/>
        </w:rPr>
        <w:t>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Кузино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поселение </w:t>
      </w:r>
      <w:proofErr w:type="spellStart"/>
      <w:r w:rsidRPr="006065D1">
        <w:rPr>
          <w:rFonts w:ascii="Times New Roman" w:hAnsi="Times New Roman"/>
          <w:sz w:val="28"/>
        </w:rPr>
        <w:t>Верхневарженское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 w:rsidRPr="006065D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Заречное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  <w:r w:rsidRPr="006065D1">
        <w:rPr>
          <w:rFonts w:ascii="Times New Roman" w:hAnsi="Times New Roman"/>
          <w:sz w:val="28"/>
        </w:rPr>
        <w:t xml:space="preserve"> 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Красавинское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Ломоватское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Марденгское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Опокское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Орловское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Самотовинское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Теплогорское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Трегубовское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65D1" w:rsidRPr="006065D1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Усть</w:t>
      </w:r>
      <w:proofErr w:type="spellEnd"/>
      <w:r w:rsidRPr="006065D1">
        <w:rPr>
          <w:rFonts w:ascii="Times New Roman" w:hAnsi="Times New Roman"/>
          <w:sz w:val="28"/>
        </w:rPr>
        <w:t>-Алексеевское Великоустюгского муниципального района Вологодской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E5D67" w:rsidRDefault="006065D1" w:rsidP="006065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</w:t>
      </w:r>
      <w:r w:rsidRPr="006065D1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065D1">
        <w:rPr>
          <w:rFonts w:ascii="Times New Roman" w:hAnsi="Times New Roman"/>
          <w:sz w:val="28"/>
        </w:rPr>
        <w:t xml:space="preserve"> </w:t>
      </w:r>
      <w:proofErr w:type="spellStart"/>
      <w:r w:rsidRPr="006065D1">
        <w:rPr>
          <w:rFonts w:ascii="Times New Roman" w:hAnsi="Times New Roman"/>
          <w:sz w:val="28"/>
        </w:rPr>
        <w:t>Юдинское</w:t>
      </w:r>
      <w:proofErr w:type="spellEnd"/>
      <w:r w:rsidRPr="006065D1">
        <w:rPr>
          <w:rFonts w:ascii="Times New Roman" w:hAnsi="Times New Roman"/>
          <w:sz w:val="28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/>
          <w:sz w:val="28"/>
        </w:rPr>
        <w:t>.</w:t>
      </w:r>
    </w:p>
    <w:p w:rsidR="008E5D67" w:rsidRDefault="00340D19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8E5D67">
        <w:rPr>
          <w:rFonts w:ascii="Times New Roman" w:hAnsi="Times New Roman"/>
          <w:sz w:val="28"/>
        </w:rPr>
        <w:t xml:space="preserve">Определить </w:t>
      </w:r>
      <w:r>
        <w:rPr>
          <w:rFonts w:ascii="Times New Roman" w:hAnsi="Times New Roman"/>
          <w:sz w:val="28"/>
        </w:rPr>
        <w:t>контрольно-счетную палату Великоустюгского муниципального округа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>
        <w:rPr>
          <w:rFonts w:ascii="Times New Roman" w:hAnsi="Times New Roman"/>
          <w:sz w:val="28"/>
        </w:rPr>
        <w:t xml:space="preserve"> правопреемником в отношениях с органами государственной власти Российской Федерации, органами государственной власти Вологодской области, органами местного самоуправления и должностными лицами местного самоуправления, физическими и юридическими лицами контрольно-счетной палаты Великоустюгского муниципального района. </w:t>
      </w:r>
    </w:p>
    <w:p w:rsidR="00340D19" w:rsidRDefault="00340D19" w:rsidP="00340D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E5D6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Допускается внесение изменений муниципальными правовыми актами </w:t>
      </w:r>
      <w:r>
        <w:rPr>
          <w:rFonts w:ascii="Times New Roman" w:hAnsi="Times New Roman"/>
          <w:color w:val="auto"/>
          <w:sz w:val="28"/>
        </w:rPr>
        <w:t xml:space="preserve">Великоустюгского </w:t>
      </w:r>
      <w:r>
        <w:rPr>
          <w:rFonts w:ascii="Times New Roman" w:hAnsi="Times New Roman"/>
          <w:sz w:val="28"/>
        </w:rPr>
        <w:t xml:space="preserve">муниципального округа Вологодской области в муниципальные правовые акты, принятые органами местного самоуправления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</w:t>
      </w:r>
      <w:r w:rsidR="00395338">
        <w:rPr>
          <w:rFonts w:ascii="Times New Roman" w:hAnsi="Times New Roman"/>
          <w:sz w:val="28"/>
        </w:rPr>
        <w:t>оселений, входящих в его состав</w:t>
      </w:r>
      <w:r>
        <w:rPr>
          <w:rFonts w:ascii="Times New Roman" w:hAnsi="Times New Roman"/>
          <w:sz w:val="28"/>
        </w:rPr>
        <w:t xml:space="preserve">. </w:t>
      </w:r>
    </w:p>
    <w:p w:rsidR="008E5D67" w:rsidRDefault="00340D19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8E5D67">
        <w:rPr>
          <w:rFonts w:ascii="Times New Roman" w:hAnsi="Times New Roman"/>
          <w:sz w:val="28"/>
        </w:rPr>
        <w:t xml:space="preserve">Определить, что муниципальные правовые акты, принятые органами местного самоуправления </w:t>
      </w:r>
      <w:r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действуют в части не противоречащей федеральным законам и иным нормативным правовым актам Российской Федерации, Уставу Вологодской области, законам области и иным нормативным правовым актам области, а также муниципальным правовым актам органов местного самоуправления </w:t>
      </w:r>
      <w:r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округа Вологодской области.  </w:t>
      </w:r>
    </w:p>
    <w:p w:rsidR="008E5D67" w:rsidRDefault="00BC6C44" w:rsidP="00340D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правовые акты </w:t>
      </w:r>
      <w:r>
        <w:rPr>
          <w:rFonts w:ascii="Times New Roman" w:hAnsi="Times New Roman"/>
          <w:color w:val="auto"/>
          <w:sz w:val="28"/>
        </w:rPr>
        <w:t>Великоустюгской Думы Великоустюгского муниципального округа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 (далее -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 xml:space="preserve">Великоустюгской Думы Великоустюгского муниципального округа) </w:t>
      </w:r>
      <w:r>
        <w:rPr>
          <w:rFonts w:ascii="Times New Roman" w:hAnsi="Times New Roman"/>
          <w:sz w:val="28"/>
        </w:rPr>
        <w:t xml:space="preserve"> до дня вступления в должность Главы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подписываются председателем </w:t>
      </w:r>
      <w:r>
        <w:rPr>
          <w:rFonts w:ascii="Times New Roman" w:hAnsi="Times New Roman"/>
          <w:color w:val="auto"/>
          <w:sz w:val="28"/>
        </w:rPr>
        <w:t>Великоустюгской Думы Великоустюгского муниципального округа</w:t>
      </w:r>
      <w:r>
        <w:rPr>
          <w:rFonts w:ascii="Times New Roman" w:hAnsi="Times New Roman"/>
          <w:sz w:val="28"/>
        </w:rPr>
        <w:t xml:space="preserve"> и Главой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области.</w:t>
      </w:r>
    </w:p>
    <w:p w:rsidR="008E5D67" w:rsidRDefault="008E5D67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прекращения полномочий </w:t>
      </w:r>
      <w:r w:rsidR="00D5275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</w:t>
      </w:r>
      <w:r w:rsidR="00D52757">
        <w:rPr>
          <w:rFonts w:ascii="Times New Roman" w:hAnsi="Times New Roman"/>
          <w:color w:val="auto"/>
          <w:sz w:val="28"/>
        </w:rPr>
        <w:t>Великоустюгского</w:t>
      </w:r>
      <w:r w:rsidR="00D527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муниципальные правовые акты</w:t>
      </w:r>
      <w:r w:rsidR="00D52757">
        <w:rPr>
          <w:rFonts w:ascii="Times New Roman" w:hAnsi="Times New Roman"/>
          <w:sz w:val="28"/>
        </w:rPr>
        <w:t xml:space="preserve"> </w:t>
      </w:r>
      <w:r w:rsidR="00D52757">
        <w:rPr>
          <w:rFonts w:ascii="Times New Roman" w:hAnsi="Times New Roman"/>
          <w:color w:val="auto"/>
          <w:sz w:val="28"/>
        </w:rPr>
        <w:t>Великоустюгской Думы Великоустюгского муниципального округа</w:t>
      </w:r>
      <w:r>
        <w:rPr>
          <w:rFonts w:ascii="Times New Roman" w:hAnsi="Times New Roman"/>
          <w:sz w:val="28"/>
        </w:rPr>
        <w:t xml:space="preserve"> подписываются председателем представительного органа </w:t>
      </w:r>
      <w:r w:rsidR="00D52757"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BC6C44" w:rsidRDefault="00D52757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E5D67">
        <w:rPr>
          <w:rFonts w:ascii="Times New Roman" w:hAnsi="Times New Roman"/>
          <w:sz w:val="28"/>
        </w:rPr>
        <w:t xml:space="preserve">. </w:t>
      </w:r>
      <w:r w:rsidR="00BC6C44">
        <w:rPr>
          <w:rFonts w:ascii="Times New Roman" w:hAnsi="Times New Roman"/>
          <w:sz w:val="28"/>
        </w:rPr>
        <w:t xml:space="preserve">Определить, что полномочия учредителя </w:t>
      </w:r>
      <w:r w:rsidR="00395338">
        <w:rPr>
          <w:rFonts w:ascii="Times New Roman" w:hAnsi="Times New Roman"/>
          <w:sz w:val="28"/>
        </w:rPr>
        <w:t>организаций</w:t>
      </w:r>
      <w:r w:rsidR="00BC6C44">
        <w:rPr>
          <w:rFonts w:ascii="Times New Roman" w:hAnsi="Times New Roman"/>
          <w:sz w:val="28"/>
        </w:rPr>
        <w:t xml:space="preserve">, учредителем которых выступали </w:t>
      </w:r>
      <w:r w:rsidR="00BC6C44">
        <w:rPr>
          <w:rFonts w:ascii="Times New Roman" w:hAnsi="Times New Roman"/>
          <w:color w:val="auto"/>
          <w:sz w:val="28"/>
        </w:rPr>
        <w:t>Великоустюгский</w:t>
      </w:r>
      <w:r w:rsidR="00BC6C44">
        <w:rPr>
          <w:rFonts w:ascii="Times New Roman" w:hAnsi="Times New Roman"/>
          <w:sz w:val="28"/>
        </w:rPr>
        <w:t xml:space="preserve"> муниципальный район Вологодской области и преобразованные поселения, входящие в его состав, осуществляются:</w:t>
      </w:r>
    </w:p>
    <w:p w:rsidR="00BC6C44" w:rsidRDefault="00BC6C44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>
        <w:rPr>
          <w:rFonts w:ascii="Times New Roman" w:hAnsi="Times New Roman"/>
          <w:color w:val="auto"/>
          <w:sz w:val="28"/>
        </w:rPr>
        <w:t>Великоустюгской Думой Великоустюгского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="00907B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в отношении организаций, учреждённых представительными органами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</w:t>
      </w:r>
    </w:p>
    <w:p w:rsidR="00BC6C44" w:rsidRDefault="00BC6C44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Администрацией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– </w:t>
      </w:r>
      <w:r w:rsidR="00395338">
        <w:rPr>
          <w:rFonts w:ascii="Times New Roman" w:hAnsi="Times New Roman"/>
          <w:sz w:val="28"/>
        </w:rPr>
        <w:t xml:space="preserve">в отношении организаций, учреждённых иными органами местного самоуправления </w:t>
      </w:r>
      <w:r w:rsidR="00395338">
        <w:rPr>
          <w:rFonts w:ascii="Times New Roman" w:hAnsi="Times New Roman"/>
          <w:color w:val="auto"/>
          <w:sz w:val="28"/>
        </w:rPr>
        <w:t>Великоустюгского</w:t>
      </w:r>
      <w:r w:rsidR="00395338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</w:t>
      </w:r>
      <w:r>
        <w:rPr>
          <w:rFonts w:ascii="Times New Roman" w:hAnsi="Times New Roman"/>
          <w:sz w:val="28"/>
        </w:rPr>
        <w:t xml:space="preserve"> за исключением, указанных в подпункте </w:t>
      </w:r>
      <w:r w:rsidR="0039533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 настоящего решения.</w:t>
      </w:r>
    </w:p>
    <w:p w:rsidR="00BC6C44" w:rsidRDefault="00BC6C44" w:rsidP="00BC6C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 w:rsidR="00395338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, учредителем которых выступали </w:t>
      </w:r>
      <w:r>
        <w:rPr>
          <w:rFonts w:ascii="Times New Roman" w:hAnsi="Times New Roman"/>
          <w:color w:val="auto"/>
          <w:sz w:val="28"/>
        </w:rPr>
        <w:t>Великоустюгский</w:t>
      </w:r>
      <w:r>
        <w:rPr>
          <w:rFonts w:ascii="Times New Roman" w:hAnsi="Times New Roman"/>
          <w:sz w:val="28"/>
        </w:rPr>
        <w:t xml:space="preserve"> муниципальный район Вологодской области и преобразованные поселения, входящие в его состав, продолжают осуществлять свою деятельность с сохранением их прежней организационно-правовой формы. </w:t>
      </w:r>
    </w:p>
    <w:p w:rsidR="002A1EAC" w:rsidRDefault="00D52757" w:rsidP="00AE1C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 xml:space="preserve">Определить, что имущество, в том числе земельные участки, находящееся в собственности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является собственностью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2A1EAC" w:rsidRDefault="002A1EAC" w:rsidP="00AE1C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Определить, что акты приема-передачи имущества, находящегося в собственности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передаваемого в собственность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области, с принимающей стороны подписываются </w:t>
      </w:r>
      <w:r w:rsidRPr="002A1EAC">
        <w:rPr>
          <w:rFonts w:ascii="Times New Roman" w:hAnsi="Times New Roman"/>
          <w:sz w:val="28"/>
        </w:rPr>
        <w:t xml:space="preserve">Главой </w:t>
      </w:r>
      <w:r w:rsidRPr="002A1EAC">
        <w:rPr>
          <w:rFonts w:ascii="Times New Roman" w:hAnsi="Times New Roman"/>
          <w:color w:val="auto"/>
          <w:sz w:val="28"/>
        </w:rPr>
        <w:t>Великоустюгского муниципального округа Вологодской области</w:t>
      </w:r>
      <w:r>
        <w:rPr>
          <w:rFonts w:ascii="Times New Roman" w:hAnsi="Times New Roman"/>
          <w:color w:val="auto"/>
          <w:sz w:val="28"/>
        </w:rPr>
        <w:t>, а</w:t>
      </w:r>
      <w:r w:rsidRPr="002A1E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дня вступления в должность Главы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- Главой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области.</w:t>
      </w:r>
    </w:p>
    <w:p w:rsidR="00AE1C36" w:rsidRDefault="00AE1C36" w:rsidP="00AE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Определить, что ведение реестра имущества и казны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до </w:t>
      </w:r>
      <w:r>
        <w:rPr>
          <w:rFonts w:ascii="Times New Roman" w:hAnsi="Times New Roman"/>
          <w:sz w:val="28"/>
          <w:szCs w:val="28"/>
        </w:rPr>
        <w:t>1 января 2023 года (до окончания переходного периода)</w:t>
      </w:r>
      <w:r>
        <w:rPr>
          <w:rFonts w:ascii="Times New Roman" w:hAnsi="Times New Roman"/>
          <w:sz w:val="28"/>
        </w:rPr>
        <w:t xml:space="preserve"> осуществляется администрацией 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в лице комитета по управлению имуществом администрации Великоустюгского муниципального района. </w:t>
      </w:r>
    </w:p>
    <w:p w:rsidR="002A1EAC" w:rsidRDefault="00FD53C5" w:rsidP="00AE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 xml:space="preserve">Определить, что правопреемником в отношении договорных обязательств, заключенных органами местного самоуправления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выступает: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</w:t>
      </w:r>
      <w:r>
        <w:rPr>
          <w:rFonts w:ascii="Times New Roman" w:hAnsi="Times New Roman"/>
          <w:color w:val="auto"/>
          <w:sz w:val="28"/>
        </w:rPr>
        <w:t>Великоустюгская Дума Великоустюгского муниципального округа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>
        <w:rPr>
          <w:rFonts w:ascii="Times New Roman" w:hAnsi="Times New Roman"/>
          <w:sz w:val="28"/>
        </w:rPr>
        <w:t xml:space="preserve"> - в отношении действующих договорных обязательств </w:t>
      </w:r>
      <w:r w:rsidRPr="0030751D">
        <w:rPr>
          <w:rFonts w:ascii="Times New Roman" w:hAnsi="Times New Roman"/>
          <w:sz w:val="28"/>
        </w:rPr>
        <w:t>по вопросам межмуниципального сотрудничества</w:t>
      </w:r>
      <w:r>
        <w:rPr>
          <w:rFonts w:ascii="Times New Roman" w:hAnsi="Times New Roman"/>
          <w:sz w:val="28"/>
        </w:rPr>
        <w:t xml:space="preserve"> и иных договоров, заключенных представительными органами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 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 Администрация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в пределах компетенции по договорам, заключенным органами местного самоуправления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 </w:t>
      </w:r>
    </w:p>
    <w:p w:rsidR="002A1EAC" w:rsidRDefault="00FD53C5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92FF99"/>
        </w:rPr>
      </w:pPr>
      <w:r>
        <w:rPr>
          <w:rFonts w:ascii="Times New Roman" w:hAnsi="Times New Roman"/>
          <w:sz w:val="28"/>
        </w:rPr>
        <w:t>9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 xml:space="preserve">Определить, что разработку и утверждение (одобрение) документов стратегического планирования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округа Вологодской области осуществляет администрация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района Вологодской области, в том числе: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прогноза социально-экономического развития муниципального образования на среднесрочный или долгосрочный период (включая порядок разработки прогноза социально-экономического развития муниципального образования);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92FF99"/>
        </w:rPr>
      </w:pPr>
      <w:r>
        <w:rPr>
          <w:rFonts w:ascii="Times New Roman" w:hAnsi="Times New Roman"/>
          <w:sz w:val="28"/>
        </w:rPr>
        <w:t>муниципальных программ (включая порядок принятия решений о разработке муниципальных программ, формирования и реализации указанных программ, порядок разработки, реализации и оценки эффективности муниципальных программ).</w:t>
      </w:r>
    </w:p>
    <w:p w:rsidR="002A1EAC" w:rsidRDefault="00FD53C5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92FF99"/>
        </w:rPr>
      </w:pPr>
      <w:r>
        <w:rPr>
          <w:rFonts w:ascii="Times New Roman" w:hAnsi="Times New Roman"/>
          <w:sz w:val="28"/>
        </w:rPr>
        <w:t>10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 xml:space="preserve">Отчеты о достижении значений результатов использования межбюджетных трансфертов, о расходах местного бюджета, источником финансового обеспечения которых является межбюджетные трансферты, об исполнении графика выполнения мероприятий (при предоставлении межбюджетных трансфертов на строительство (реконструкцию, в том числе с элементами реставрации, техническое перевооружение) объектов капитального строительства, капитального ремонта и (или) приобретение объектов недвижимого имущества составляются, подписываются и направляются Главой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округа Вологодской области в сроки, установленные областным законодательством, по каждому муниципальному району и каждому преобразованному поселению, входящему в его состав раздельно. </w:t>
      </w:r>
    </w:p>
    <w:p w:rsidR="002A1EAC" w:rsidRDefault="002A1EAC" w:rsidP="002A1E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92FF99"/>
        </w:rPr>
      </w:pPr>
      <w:r>
        <w:rPr>
          <w:rFonts w:ascii="Times New Roman" w:hAnsi="Times New Roman"/>
          <w:sz w:val="28"/>
        </w:rPr>
        <w:t xml:space="preserve">Отчеты о выполнении соглашений о мерах по социально-экономическому развитию и оздоровлению муниципальных финансов муниципальных районов (городских округов) области и Соглашений  о выполнении показателей, характеризующих уровень управления муниципальными финансами муниципальных районов (городских округов) подписывает </w:t>
      </w:r>
      <w:r w:rsidR="00395338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 муниципального округа.</w:t>
      </w:r>
    </w:p>
    <w:p w:rsidR="002A1EAC" w:rsidRDefault="00FD53C5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 xml:space="preserve">Определить, что в 2022 году в целях реализации проектов на территории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округа Вологодской области, </w:t>
      </w:r>
      <w:proofErr w:type="spellStart"/>
      <w:r w:rsidR="002A1EAC">
        <w:rPr>
          <w:rFonts w:ascii="Times New Roman" w:hAnsi="Times New Roman"/>
          <w:sz w:val="28"/>
        </w:rPr>
        <w:t>софинансирование</w:t>
      </w:r>
      <w:proofErr w:type="spellEnd"/>
      <w:r w:rsidR="002A1EAC">
        <w:rPr>
          <w:rFonts w:ascii="Times New Roman" w:hAnsi="Times New Roman"/>
          <w:sz w:val="28"/>
        </w:rPr>
        <w:t xml:space="preserve"> которых будет осуществляться за счет межбюджетных трансфертов из областного бюджета: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11.1.  Конкурсная документация (заявка, гарантийное письмо, иные документы в соответствии с законодательством области) для участия в конкурсном отборе муниципальных проектов в целях определения получателей межбюджетных трансфертов на реализацию проектов в 2023 году до дня вступления в должность Главы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подписывается Главой </w:t>
      </w:r>
      <w:r>
        <w:rPr>
          <w:rFonts w:ascii="Times New Roman" w:hAnsi="Times New Roman"/>
          <w:color w:val="auto"/>
          <w:sz w:val="28"/>
        </w:rPr>
        <w:t>Великоустюгского муниципального района</w:t>
      </w:r>
      <w:r>
        <w:rPr>
          <w:rFonts w:ascii="Times New Roman" w:hAnsi="Times New Roman"/>
          <w:sz w:val="28"/>
        </w:rPr>
        <w:t>.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11.2. Документы, подлежащие заверению администрацией муниципального образования, участвующего в проектах – заверяются администрацией</w:t>
      </w:r>
      <w:r w:rsidRPr="0067684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11.3. Отчеты по проектам, реализованным в 2022 году, подписываются и направляются Главой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в сроки, установленные областным законодательством. </w:t>
      </w:r>
    </w:p>
    <w:p w:rsidR="002A1EAC" w:rsidRDefault="00FD53C5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>Определить, что правопреемником по делам, находящимся в процессе рассмотрения судебных и правоохранительных органов, а также по делам, находящимся в стадии исполнения, выступает: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12.1. </w:t>
      </w:r>
      <w:r>
        <w:rPr>
          <w:rFonts w:ascii="Times New Roman" w:hAnsi="Times New Roman"/>
          <w:color w:val="auto"/>
          <w:sz w:val="28"/>
        </w:rPr>
        <w:t>Великоустюгская Дума Великоустюгского муниципального округа</w:t>
      </w:r>
      <w:r>
        <w:rPr>
          <w:rFonts w:ascii="Times New Roman" w:hAnsi="Times New Roman"/>
          <w:sz w:val="28"/>
        </w:rPr>
        <w:t xml:space="preserve"> – по гражданским, административным, уголовным делам и исполнительным производствам, стороной по которым являются представительные органы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состав.</w:t>
      </w:r>
    </w:p>
    <w:p w:rsidR="002A1EAC" w:rsidRPr="001447BA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47BA">
        <w:rPr>
          <w:rFonts w:ascii="Times New Roman" w:hAnsi="Times New Roman"/>
          <w:sz w:val="28"/>
        </w:rPr>
        <w:t xml:space="preserve">12.2. Администрация </w:t>
      </w:r>
      <w:r w:rsidRPr="001447BA">
        <w:rPr>
          <w:rFonts w:ascii="Times New Roman" w:hAnsi="Times New Roman"/>
          <w:color w:val="auto"/>
          <w:sz w:val="28"/>
        </w:rPr>
        <w:t>Великоустюгского</w:t>
      </w:r>
      <w:r w:rsidRPr="001447BA">
        <w:rPr>
          <w:rFonts w:ascii="Times New Roman" w:hAnsi="Times New Roman"/>
          <w:sz w:val="28"/>
        </w:rPr>
        <w:t xml:space="preserve"> муниципального округа Вологодской области: 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47BA">
        <w:rPr>
          <w:rFonts w:ascii="Times New Roman" w:hAnsi="Times New Roman"/>
          <w:sz w:val="28"/>
        </w:rPr>
        <w:t>по гражданским</w:t>
      </w:r>
      <w:r>
        <w:rPr>
          <w:rFonts w:ascii="Times New Roman" w:hAnsi="Times New Roman"/>
          <w:sz w:val="28"/>
        </w:rPr>
        <w:t xml:space="preserve">, административным, уголовным делам и исполнительным производствам, стороной по которым является администрация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области;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гражданским, административным, уголовным делам и исполнительным производствам, стороной по которым являются администрации преобразованных поселений, входящих в состав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области;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1EAC">
        <w:rPr>
          <w:rFonts w:ascii="Times New Roman" w:hAnsi="Times New Roman"/>
          <w:sz w:val="28"/>
        </w:rPr>
        <w:t xml:space="preserve">по гражданским, административным, уголовным делам и исполнительным производствам, стороной по которым являются отраслевые (функциональные) органы администрации </w:t>
      </w:r>
      <w:r w:rsidRPr="002A1EAC">
        <w:rPr>
          <w:rFonts w:ascii="Times New Roman" w:hAnsi="Times New Roman"/>
          <w:color w:val="auto"/>
          <w:sz w:val="28"/>
        </w:rPr>
        <w:t>Великоустюгского</w:t>
      </w:r>
      <w:r w:rsidRPr="002A1EAC">
        <w:rPr>
          <w:rFonts w:ascii="Times New Roman" w:hAnsi="Times New Roman"/>
          <w:sz w:val="28"/>
        </w:rPr>
        <w:t xml:space="preserve"> муниципального района Вологодской области.</w:t>
      </w:r>
      <w:r>
        <w:rPr>
          <w:rFonts w:ascii="Times New Roman" w:hAnsi="Times New Roman"/>
          <w:sz w:val="28"/>
        </w:rPr>
        <w:t xml:space="preserve"> </w:t>
      </w:r>
    </w:p>
    <w:p w:rsidR="002A1EAC" w:rsidRDefault="00FD53C5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8E5D67">
        <w:rPr>
          <w:rFonts w:ascii="Times New Roman" w:hAnsi="Times New Roman"/>
          <w:sz w:val="28"/>
        </w:rPr>
        <w:t xml:space="preserve">. </w:t>
      </w:r>
      <w:r w:rsidR="002A1EAC">
        <w:rPr>
          <w:rFonts w:ascii="Times New Roman" w:hAnsi="Times New Roman"/>
          <w:sz w:val="28"/>
        </w:rPr>
        <w:t xml:space="preserve">Определить, что архивные документы, находящиеся на хранении в органах местного самоуправления </w:t>
      </w:r>
      <w:r w:rsidR="002A1EAC">
        <w:rPr>
          <w:rFonts w:ascii="Times New Roman" w:hAnsi="Times New Roman"/>
          <w:color w:val="auto"/>
          <w:sz w:val="28"/>
        </w:rPr>
        <w:t>Великоустюгского</w:t>
      </w:r>
      <w:r w:rsidR="002A1EAC">
        <w:rPr>
          <w:rFonts w:ascii="Times New Roman" w:hAnsi="Times New Roman"/>
          <w:sz w:val="28"/>
        </w:rPr>
        <w:t xml:space="preserve"> муниципального района Вологодской области и преобразованных поселений, входящих в его состав, в упорядоченном состоянии передаются: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Великоустюгской Думой Великоустюгского муниципального района</w:t>
      </w:r>
      <w:r>
        <w:rPr>
          <w:rFonts w:ascii="Times New Roman" w:hAnsi="Times New Roman"/>
          <w:sz w:val="28"/>
        </w:rPr>
        <w:t xml:space="preserve"> - в </w:t>
      </w:r>
      <w:r>
        <w:rPr>
          <w:rFonts w:ascii="Times New Roman" w:hAnsi="Times New Roman"/>
          <w:color w:val="auto"/>
          <w:sz w:val="28"/>
        </w:rPr>
        <w:t>Великоустюгскую Думу Великоустюгского муниципального округа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>
        <w:rPr>
          <w:rFonts w:ascii="Times New Roman" w:hAnsi="Times New Roman"/>
          <w:color w:val="auto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 - в администрацию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области;</w:t>
      </w:r>
    </w:p>
    <w:p w:rsidR="002A1EAC" w:rsidRDefault="002A1EAC" w:rsidP="002A1E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представительными органами и администрациями поселений, входящих в состав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района Вологодской области, - в территориальные органы администрации </w:t>
      </w:r>
      <w:r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области. </w:t>
      </w:r>
    </w:p>
    <w:p w:rsidR="008E5D67" w:rsidRDefault="001447BA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8E5D67">
        <w:rPr>
          <w:rFonts w:ascii="Times New Roman" w:hAnsi="Times New Roman"/>
          <w:sz w:val="28"/>
        </w:rPr>
        <w:t xml:space="preserve">.1. Определить, что архивные документы, образовавшиеся в процессе деятельности отраслевых (функциональных) органов администрации </w:t>
      </w:r>
      <w:r w:rsidR="00653877"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района Вологодской области, в упорядоченном состоянии передаются в соответствующие отраслевые (функциональные) органы администрации </w:t>
      </w:r>
      <w:r w:rsidR="00653877">
        <w:rPr>
          <w:rFonts w:ascii="Times New Roman" w:hAnsi="Times New Roman"/>
          <w:color w:val="auto"/>
          <w:sz w:val="28"/>
        </w:rPr>
        <w:t>Великоустюгского</w:t>
      </w:r>
      <w:r w:rsidR="008E5D67">
        <w:rPr>
          <w:rFonts w:ascii="Times New Roman" w:hAnsi="Times New Roman"/>
          <w:sz w:val="28"/>
        </w:rPr>
        <w:t xml:space="preserve"> муниципального округа Вологодской области в случае их создания в качестве юридического лица, в ином случае архивные документы передаются  в администрацию </w:t>
      </w:r>
      <w:r w:rsidR="00765845">
        <w:rPr>
          <w:rFonts w:ascii="Times New Roman" w:hAnsi="Times New Roman"/>
          <w:color w:val="auto"/>
          <w:sz w:val="28"/>
        </w:rPr>
        <w:t xml:space="preserve">Великоустюгского </w:t>
      </w:r>
      <w:r w:rsidR="008E5D67">
        <w:rPr>
          <w:rFonts w:ascii="Times New Roman" w:hAnsi="Times New Roman"/>
          <w:sz w:val="28"/>
        </w:rPr>
        <w:t>муниципального округа Вологодской области.</w:t>
      </w:r>
    </w:p>
    <w:p w:rsidR="008E5D67" w:rsidRDefault="008E5D67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.2. Определить, что органы местного самоуправления </w:t>
      </w:r>
      <w:r w:rsidR="00765845"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области, осуществляющие хранение архивных документов, наделены полномочием по выдаче архивных справок, архивных выписок и архивных копий  на основании хранящихся документов в соответствии с требованиями законодательства об архивном деле. </w:t>
      </w:r>
    </w:p>
    <w:p w:rsidR="008E5D67" w:rsidRDefault="008E5D67" w:rsidP="00765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Определить, что до дня вступления в должность </w:t>
      </w:r>
      <w:r w:rsidR="00765845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</w:t>
      </w:r>
      <w:r w:rsidR="00765845"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</w:t>
      </w:r>
      <w:r w:rsidR="00765845">
        <w:rPr>
          <w:rFonts w:ascii="Times New Roman" w:hAnsi="Times New Roman"/>
          <w:sz w:val="28"/>
        </w:rPr>
        <w:t xml:space="preserve">Глава </w:t>
      </w:r>
      <w:r w:rsidR="00765845">
        <w:rPr>
          <w:rFonts w:ascii="Times New Roman" w:hAnsi="Times New Roman"/>
          <w:color w:val="auto"/>
          <w:sz w:val="28"/>
        </w:rPr>
        <w:t xml:space="preserve">Великоустюгского муниципального района Вологодской области </w:t>
      </w:r>
      <w:r>
        <w:rPr>
          <w:rFonts w:ascii="Times New Roman" w:hAnsi="Times New Roman"/>
          <w:sz w:val="28"/>
        </w:rPr>
        <w:t>временно осуществляет</w:t>
      </w:r>
      <w:r w:rsidR="007658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 следующих полномочий:</w:t>
      </w:r>
    </w:p>
    <w:p w:rsidR="008E5D67" w:rsidRDefault="008E5D67" w:rsidP="008E5D67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Представляет </w:t>
      </w:r>
      <w:r w:rsidR="00765845">
        <w:rPr>
          <w:rFonts w:ascii="Times New Roman" w:hAnsi="Times New Roman"/>
          <w:color w:val="auto"/>
          <w:sz w:val="28"/>
        </w:rPr>
        <w:t>Великоустюгский</w:t>
      </w:r>
      <w:r>
        <w:rPr>
          <w:rFonts w:ascii="Times New Roman" w:hAnsi="Times New Roman"/>
          <w:sz w:val="28"/>
        </w:rPr>
        <w:t xml:space="preserve"> муниципальный округ Вологодской области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округа.</w:t>
      </w:r>
    </w:p>
    <w:p w:rsidR="008E5D67" w:rsidRDefault="008E5D67" w:rsidP="005E7433">
      <w:pPr>
        <w:spacing w:after="0" w:line="240" w:lineRule="auto"/>
        <w:ind w:left="120" w:right="120" w:firstLine="5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.2. Представляет для утверждения в </w:t>
      </w:r>
      <w:r w:rsidR="005E7433">
        <w:rPr>
          <w:rFonts w:ascii="Times New Roman" w:hAnsi="Times New Roman"/>
          <w:color w:val="auto"/>
          <w:sz w:val="28"/>
        </w:rPr>
        <w:t xml:space="preserve">Великоустюгскую Думу Великоустюгского муниципального округа </w:t>
      </w:r>
      <w:r>
        <w:rPr>
          <w:rFonts w:ascii="Times New Roman" w:hAnsi="Times New Roman"/>
          <w:sz w:val="28"/>
        </w:rPr>
        <w:t xml:space="preserve">структуру администрации </w:t>
      </w:r>
      <w:r w:rsidR="005E7433"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области. </w:t>
      </w:r>
    </w:p>
    <w:p w:rsidR="008E5D67" w:rsidRDefault="008E5D67" w:rsidP="005E7433">
      <w:pPr>
        <w:spacing w:after="0" w:line="240" w:lineRule="auto"/>
        <w:ind w:left="120" w:right="120" w:firstLine="5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.3. Представляет для утверждения в </w:t>
      </w:r>
      <w:r w:rsidR="005E7433">
        <w:rPr>
          <w:rFonts w:ascii="Times New Roman" w:hAnsi="Times New Roman"/>
          <w:color w:val="auto"/>
          <w:sz w:val="28"/>
        </w:rPr>
        <w:t xml:space="preserve">Великоустюгскую Думу Великоустюгского муниципального округа </w:t>
      </w:r>
      <w:r>
        <w:rPr>
          <w:rFonts w:ascii="Times New Roman" w:hAnsi="Times New Roman"/>
          <w:sz w:val="28"/>
        </w:rPr>
        <w:t xml:space="preserve">положения об учреждаемых муниципальных казенных учреждениях – органах местной администрации </w:t>
      </w:r>
      <w:r w:rsidR="005E7433"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 в качестве юридических лиц.</w:t>
      </w:r>
      <w:r w:rsidR="005E7433">
        <w:rPr>
          <w:rFonts w:ascii="Times New Roman" w:hAnsi="Times New Roman"/>
          <w:sz w:val="28"/>
        </w:rPr>
        <w:t xml:space="preserve"> </w:t>
      </w:r>
    </w:p>
    <w:p w:rsidR="008E5D67" w:rsidRDefault="008E5D67" w:rsidP="008E5D67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.4. Опубликовывает проект Устава </w:t>
      </w:r>
      <w:r w:rsidR="00B31330"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области, порядок учета предложений по проекту указанного устава, порядок участия граждан в его обсуждении, зарегистрированный Управлением Министерства юстиции Российской Федерации по Вологодской области Устав</w:t>
      </w:r>
      <w:r w:rsidR="00B31330">
        <w:rPr>
          <w:rFonts w:ascii="Times New Roman" w:hAnsi="Times New Roman"/>
          <w:sz w:val="28"/>
        </w:rPr>
        <w:t xml:space="preserve"> </w:t>
      </w:r>
      <w:r w:rsidR="00B31330">
        <w:rPr>
          <w:rFonts w:ascii="Times New Roman" w:hAnsi="Times New Roman"/>
          <w:color w:val="auto"/>
          <w:sz w:val="28"/>
        </w:rPr>
        <w:t>Великоустюгского</w:t>
      </w:r>
      <w:r>
        <w:rPr>
          <w:rFonts w:ascii="Times New Roman" w:hAnsi="Times New Roman"/>
          <w:sz w:val="28"/>
        </w:rPr>
        <w:t xml:space="preserve"> муниципального округа Вологодской области.</w:t>
      </w:r>
    </w:p>
    <w:p w:rsidR="008E5D67" w:rsidRDefault="008E5D67" w:rsidP="008E5D67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Представляет в Управление Министерства юстиции Российской Федерации по Вологодской области Устав </w:t>
      </w:r>
      <w:r w:rsidR="00B31330">
        <w:rPr>
          <w:rFonts w:ascii="Times New Roman" w:hAnsi="Times New Roman"/>
          <w:color w:val="auto"/>
          <w:sz w:val="28"/>
        </w:rPr>
        <w:t xml:space="preserve">Великоустюгского </w:t>
      </w:r>
      <w:r>
        <w:rPr>
          <w:rFonts w:ascii="Times New Roman" w:hAnsi="Times New Roman"/>
          <w:sz w:val="28"/>
        </w:rPr>
        <w:t>муниципального округа Вологодской области, сведения о его официальном опубликовании в порядке и сроки,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8E5D67" w:rsidRDefault="008E5D67" w:rsidP="00D53B0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.5. Вносит в </w:t>
      </w:r>
      <w:r w:rsidR="00B31330">
        <w:rPr>
          <w:rFonts w:ascii="Times New Roman" w:hAnsi="Times New Roman"/>
          <w:color w:val="auto"/>
          <w:sz w:val="28"/>
        </w:rPr>
        <w:t xml:space="preserve">Великоустюгскую Думу Великоустюгского муниципального округа </w:t>
      </w:r>
      <w:r>
        <w:rPr>
          <w:rFonts w:ascii="Times New Roman" w:hAnsi="Times New Roman"/>
          <w:sz w:val="28"/>
        </w:rPr>
        <w:t xml:space="preserve"> проекты муниципальных правовых актов. </w:t>
      </w:r>
    </w:p>
    <w:p w:rsidR="008E5D67" w:rsidRPr="00D53B01" w:rsidRDefault="008E5D67" w:rsidP="00D53B0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.6. Обнародует нормативные правовые акты, принятые </w:t>
      </w:r>
      <w:r w:rsidRPr="00D53B01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 w:rsidR="00B31330" w:rsidRPr="00D53B01">
        <w:rPr>
          <w:rFonts w:ascii="Times New Roman" w:hAnsi="Times New Roman"/>
          <w:color w:val="auto"/>
          <w:sz w:val="28"/>
          <w:szCs w:val="28"/>
        </w:rPr>
        <w:t>Великоустюгского</w:t>
      </w:r>
      <w:r w:rsidRPr="00D53B01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области.</w:t>
      </w:r>
    </w:p>
    <w:p w:rsidR="00D53B01" w:rsidRPr="00D53B01" w:rsidRDefault="00D53B01" w:rsidP="00D5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92FF99"/>
        </w:rPr>
      </w:pPr>
      <w:r w:rsidRPr="00D53B01">
        <w:rPr>
          <w:rFonts w:ascii="Times New Roman" w:hAnsi="Times New Roman"/>
          <w:sz w:val="28"/>
          <w:szCs w:val="28"/>
        </w:rPr>
        <w:t xml:space="preserve">14.7. </w:t>
      </w:r>
      <w:r>
        <w:rPr>
          <w:rFonts w:ascii="Times New Roman" w:hAnsi="Times New Roman"/>
          <w:sz w:val="28"/>
          <w:szCs w:val="28"/>
        </w:rPr>
        <w:t>В переходный период и</w:t>
      </w:r>
      <w:r w:rsidRPr="00D53B01">
        <w:rPr>
          <w:rFonts w:ascii="Times New Roman" w:hAnsi="Times New Roman"/>
          <w:sz w:val="28"/>
          <w:szCs w:val="28"/>
        </w:rPr>
        <w:t>сполняет полномочия глав</w:t>
      </w:r>
      <w:r w:rsidR="00395338">
        <w:rPr>
          <w:rFonts w:ascii="Times New Roman" w:hAnsi="Times New Roman"/>
          <w:sz w:val="28"/>
          <w:szCs w:val="28"/>
        </w:rPr>
        <w:t>ы городского (сельского)</w:t>
      </w:r>
      <w:r w:rsidRPr="00D53B01">
        <w:rPr>
          <w:rFonts w:ascii="Times New Roman" w:hAnsi="Times New Roman"/>
          <w:sz w:val="28"/>
          <w:szCs w:val="28"/>
        </w:rPr>
        <w:t xml:space="preserve"> поселени</w:t>
      </w:r>
      <w:r w:rsidR="00395338">
        <w:rPr>
          <w:rFonts w:ascii="Times New Roman" w:hAnsi="Times New Roman"/>
          <w:sz w:val="28"/>
          <w:szCs w:val="28"/>
        </w:rPr>
        <w:t>я</w:t>
      </w:r>
      <w:r w:rsidRPr="00D53B01">
        <w:rPr>
          <w:rFonts w:ascii="Times New Roman" w:hAnsi="Times New Roman"/>
          <w:sz w:val="28"/>
          <w:szCs w:val="28"/>
        </w:rPr>
        <w:t>, входивш</w:t>
      </w:r>
      <w:r w:rsidR="00395338">
        <w:rPr>
          <w:rFonts w:ascii="Times New Roman" w:hAnsi="Times New Roman"/>
          <w:sz w:val="28"/>
          <w:szCs w:val="28"/>
        </w:rPr>
        <w:t>его</w:t>
      </w:r>
      <w:r w:rsidRPr="00D53B01">
        <w:rPr>
          <w:rFonts w:ascii="Times New Roman" w:hAnsi="Times New Roman"/>
          <w:sz w:val="28"/>
          <w:szCs w:val="28"/>
        </w:rPr>
        <w:t xml:space="preserve"> в состав Великоустюгского муниципального района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Pr="00D53B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</w:t>
      </w:r>
      <w:r w:rsidR="0039533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на день создания Великоустюгского муниципального округа Вологодской области осуществлял полномочия по решению вопросов местного значения на соответствующ</w:t>
      </w:r>
      <w:r w:rsidR="0039533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3953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395338">
        <w:rPr>
          <w:rFonts w:ascii="Times New Roman" w:hAnsi="Times New Roman"/>
          <w:sz w:val="28"/>
          <w:szCs w:val="28"/>
        </w:rPr>
        <w:t xml:space="preserve"> </w:t>
      </w:r>
      <w:r w:rsidRPr="00D53B01">
        <w:rPr>
          <w:rFonts w:ascii="Times New Roman" w:hAnsi="Times New Roman"/>
          <w:sz w:val="28"/>
          <w:szCs w:val="28"/>
        </w:rPr>
        <w:t>в случае досрочного прекращения полномочий</w:t>
      </w:r>
      <w:r w:rsidR="00395338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395338" w:rsidRPr="00D53B01">
        <w:rPr>
          <w:rFonts w:ascii="Times New Roman" w:hAnsi="Times New Roman"/>
          <w:sz w:val="28"/>
          <w:szCs w:val="28"/>
        </w:rPr>
        <w:t>глав</w:t>
      </w:r>
      <w:r w:rsidR="00395338">
        <w:rPr>
          <w:rFonts w:ascii="Times New Roman" w:hAnsi="Times New Roman"/>
          <w:sz w:val="28"/>
          <w:szCs w:val="28"/>
        </w:rPr>
        <w:t>ы городского (сельского)</w:t>
      </w:r>
      <w:r w:rsidR="00395338" w:rsidRPr="00D53B01">
        <w:rPr>
          <w:rFonts w:ascii="Times New Roman" w:hAnsi="Times New Roman"/>
          <w:sz w:val="28"/>
          <w:szCs w:val="28"/>
        </w:rPr>
        <w:t xml:space="preserve"> поселени</w:t>
      </w:r>
      <w:r w:rsidR="00395338">
        <w:rPr>
          <w:rFonts w:ascii="Times New Roman" w:hAnsi="Times New Roman"/>
          <w:sz w:val="28"/>
          <w:szCs w:val="28"/>
        </w:rPr>
        <w:t>я</w:t>
      </w:r>
      <w:r w:rsidRPr="00D53B01">
        <w:rPr>
          <w:rFonts w:ascii="Times New Roman" w:hAnsi="Times New Roman"/>
          <w:sz w:val="28"/>
          <w:szCs w:val="28"/>
        </w:rPr>
        <w:t>.</w:t>
      </w:r>
    </w:p>
    <w:p w:rsidR="00071CEC" w:rsidRDefault="008E5D67" w:rsidP="00D53B01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</w:rPr>
      </w:pPr>
      <w:r w:rsidRPr="00D53B01">
        <w:rPr>
          <w:rFonts w:ascii="Times New Roman" w:hAnsi="Times New Roman"/>
          <w:sz w:val="28"/>
          <w:szCs w:val="28"/>
        </w:rPr>
        <w:t>1</w:t>
      </w:r>
      <w:r w:rsidR="001447BA" w:rsidRPr="00D53B01">
        <w:rPr>
          <w:rFonts w:ascii="Times New Roman" w:hAnsi="Times New Roman"/>
          <w:sz w:val="28"/>
          <w:szCs w:val="28"/>
        </w:rPr>
        <w:t>5</w:t>
      </w:r>
      <w:r w:rsidRPr="00D53B01">
        <w:rPr>
          <w:rFonts w:ascii="Times New Roman" w:hAnsi="Times New Roman"/>
          <w:sz w:val="28"/>
          <w:szCs w:val="28"/>
        </w:rPr>
        <w:t xml:space="preserve">. Определить, что </w:t>
      </w:r>
      <w:r w:rsidR="0076639E" w:rsidRPr="00D53B01">
        <w:rPr>
          <w:rFonts w:ascii="Times New Roman" w:hAnsi="Times New Roman"/>
          <w:sz w:val="28"/>
          <w:szCs w:val="28"/>
        </w:rPr>
        <w:t>до вступления в силу Устава</w:t>
      </w:r>
      <w:r w:rsidRPr="00D53B01">
        <w:rPr>
          <w:rFonts w:ascii="Times New Roman" w:hAnsi="Times New Roman"/>
          <w:sz w:val="28"/>
          <w:szCs w:val="28"/>
        </w:rPr>
        <w:t xml:space="preserve"> </w:t>
      </w:r>
      <w:r w:rsidR="00B31330" w:rsidRPr="00D53B01">
        <w:rPr>
          <w:rFonts w:ascii="Times New Roman" w:hAnsi="Times New Roman"/>
          <w:color w:val="auto"/>
          <w:sz w:val="28"/>
          <w:szCs w:val="28"/>
        </w:rPr>
        <w:t>Великоустюгского</w:t>
      </w:r>
      <w:r w:rsidRPr="00D53B0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округа Вологодской области</w:t>
      </w:r>
      <w:r w:rsidR="0076639E">
        <w:rPr>
          <w:rFonts w:ascii="Times New Roman" w:hAnsi="Times New Roman"/>
          <w:sz w:val="28"/>
        </w:rPr>
        <w:t xml:space="preserve"> периодическим печатным изданием для официального</w:t>
      </w:r>
      <w:r>
        <w:rPr>
          <w:rFonts w:ascii="Times New Roman" w:hAnsi="Times New Roman"/>
          <w:sz w:val="28"/>
        </w:rPr>
        <w:t xml:space="preserve"> опубликования муниципальных правовых актов</w:t>
      </w:r>
      <w:r w:rsidR="00071CEC">
        <w:rPr>
          <w:rFonts w:ascii="Times New Roman" w:hAnsi="Times New Roman"/>
          <w:sz w:val="28"/>
        </w:rPr>
        <w:t xml:space="preserve">, проектов муниципальных правовых актов органов местного самоуправления </w:t>
      </w:r>
      <w:r w:rsidR="00071CEC">
        <w:rPr>
          <w:rFonts w:ascii="Times New Roman" w:hAnsi="Times New Roman"/>
          <w:color w:val="auto"/>
          <w:sz w:val="28"/>
        </w:rPr>
        <w:t xml:space="preserve">Великоустюгского муниципального округа, соглашений, заключаемых между органами местного самоуправления, официальных сообщений и материалов  </w:t>
      </w:r>
      <w:r w:rsidR="00071CEC">
        <w:rPr>
          <w:rFonts w:ascii="Times New Roman" w:hAnsi="Times New Roman"/>
          <w:sz w:val="28"/>
        </w:rPr>
        <w:t xml:space="preserve">является печатное средство массовой информации - газета «Советская мысль». </w:t>
      </w:r>
    </w:p>
    <w:p w:rsidR="00C23CF9" w:rsidRDefault="0076639E" w:rsidP="00B31330">
      <w:pPr>
        <w:spacing w:after="0" w:line="240" w:lineRule="auto"/>
        <w:ind w:right="120" w:firstLine="709"/>
        <w:jc w:val="both"/>
        <w:rPr>
          <w:rFonts w:ascii="Times New Roman" w:hAnsi="Times New Roman"/>
          <w:color w:val="auto"/>
          <w:sz w:val="28"/>
        </w:rPr>
      </w:pPr>
      <w:r w:rsidRPr="00071CEC">
        <w:rPr>
          <w:rFonts w:ascii="Times New Roman" w:hAnsi="Times New Roman"/>
          <w:sz w:val="28"/>
        </w:rPr>
        <w:t>1</w:t>
      </w:r>
      <w:r w:rsidR="001447BA">
        <w:rPr>
          <w:rFonts w:ascii="Times New Roman" w:hAnsi="Times New Roman"/>
          <w:sz w:val="28"/>
        </w:rPr>
        <w:t>6</w:t>
      </w:r>
      <w:r w:rsidRPr="00071CEC">
        <w:rPr>
          <w:rFonts w:ascii="Times New Roman" w:hAnsi="Times New Roman"/>
          <w:sz w:val="28"/>
        </w:rPr>
        <w:t xml:space="preserve">. </w:t>
      </w:r>
      <w:r w:rsidR="00425977">
        <w:rPr>
          <w:rFonts w:ascii="Times New Roman" w:hAnsi="Times New Roman"/>
          <w:sz w:val="28"/>
        </w:rPr>
        <w:t xml:space="preserve">Определить, что до создания официальных сайтов органов местного самоуправления </w:t>
      </w:r>
      <w:r w:rsidR="00425977">
        <w:rPr>
          <w:rFonts w:ascii="Times New Roman" w:hAnsi="Times New Roman"/>
          <w:color w:val="auto"/>
          <w:sz w:val="28"/>
        </w:rPr>
        <w:t>Великоустюгского муниципального округа</w:t>
      </w:r>
      <w:r w:rsidR="00425977" w:rsidRPr="00425977">
        <w:rPr>
          <w:rFonts w:ascii="Times New Roman" w:hAnsi="Times New Roman"/>
          <w:sz w:val="28"/>
        </w:rPr>
        <w:t xml:space="preserve"> </w:t>
      </w:r>
      <w:r w:rsidR="00425977">
        <w:rPr>
          <w:rFonts w:ascii="Times New Roman" w:hAnsi="Times New Roman"/>
          <w:sz w:val="28"/>
        </w:rPr>
        <w:t xml:space="preserve">муниципальные правовые акты, проекты муниципальных правовых актов органов местного самоуправления </w:t>
      </w:r>
      <w:r w:rsidR="00425977">
        <w:rPr>
          <w:rFonts w:ascii="Times New Roman" w:hAnsi="Times New Roman"/>
          <w:color w:val="auto"/>
          <w:sz w:val="28"/>
        </w:rPr>
        <w:t>Великоустюгского муниципального округа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="00425977">
        <w:rPr>
          <w:rFonts w:ascii="Times New Roman" w:hAnsi="Times New Roman"/>
          <w:color w:val="auto"/>
          <w:sz w:val="28"/>
        </w:rPr>
        <w:t>, соглашения, заключаемые между органами местного самоуправления, официальные сообщения и материалы размещаются на официальных сайтах органов местного самоуправления</w:t>
      </w:r>
      <w:r w:rsidR="00425977" w:rsidRPr="00425977">
        <w:rPr>
          <w:rFonts w:ascii="Times New Roman" w:hAnsi="Times New Roman"/>
          <w:color w:val="auto"/>
          <w:sz w:val="28"/>
        </w:rPr>
        <w:t xml:space="preserve"> </w:t>
      </w:r>
      <w:r w:rsidR="00425977">
        <w:rPr>
          <w:rFonts w:ascii="Times New Roman" w:hAnsi="Times New Roman"/>
          <w:color w:val="auto"/>
          <w:sz w:val="28"/>
        </w:rPr>
        <w:t xml:space="preserve">Великоустюгского муниципального района.   </w:t>
      </w:r>
    </w:p>
    <w:p w:rsidR="002729B8" w:rsidRPr="002729B8" w:rsidRDefault="002729B8" w:rsidP="00B31330">
      <w:pPr>
        <w:spacing w:after="0" w:line="24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 w:rsidRPr="002729B8">
        <w:rPr>
          <w:rFonts w:ascii="Times New Roman" w:hAnsi="Times New Roman"/>
          <w:color w:val="auto"/>
          <w:sz w:val="28"/>
          <w:szCs w:val="28"/>
        </w:rPr>
        <w:t xml:space="preserve">17. </w:t>
      </w:r>
      <w:r w:rsidRPr="002729B8">
        <w:rPr>
          <w:rStyle w:val="A20"/>
          <w:rFonts w:ascii="Times New Roman" w:hAnsi="Times New Roman"/>
          <w:sz w:val="28"/>
          <w:szCs w:val="28"/>
        </w:rPr>
        <w:t xml:space="preserve">Установить использование официальных символов Великоустюгского муниципального района Вологодской области: герба, гимна и флага, – в работе </w:t>
      </w:r>
      <w:r w:rsidR="00DF6A41">
        <w:rPr>
          <w:rFonts w:ascii="Times New Roman" w:hAnsi="Times New Roman"/>
          <w:color w:val="auto"/>
          <w:sz w:val="28"/>
          <w:szCs w:val="28"/>
        </w:rPr>
        <w:t>органов местного самоуправления</w:t>
      </w:r>
      <w:r w:rsidRPr="002729B8">
        <w:rPr>
          <w:rFonts w:ascii="Times New Roman" w:hAnsi="Times New Roman"/>
          <w:color w:val="auto"/>
          <w:sz w:val="28"/>
          <w:szCs w:val="28"/>
        </w:rPr>
        <w:t xml:space="preserve"> Великоустюгского муниципального округа Вологодской области</w:t>
      </w:r>
      <w:r w:rsidRPr="002729B8">
        <w:rPr>
          <w:rStyle w:val="A20"/>
          <w:rFonts w:ascii="Times New Roman" w:hAnsi="Times New Roman"/>
          <w:sz w:val="28"/>
          <w:szCs w:val="28"/>
        </w:rPr>
        <w:t xml:space="preserve">, включая использование герба Великоустюгского муниципального района Вологодской области на печатях и бланках официальных документов </w:t>
      </w:r>
      <w:r w:rsidR="00DF6A41">
        <w:rPr>
          <w:rFonts w:ascii="Times New Roman" w:hAnsi="Times New Roman"/>
          <w:color w:val="auto"/>
          <w:sz w:val="28"/>
          <w:szCs w:val="28"/>
        </w:rPr>
        <w:t>органов местного самоуправления</w:t>
      </w:r>
      <w:r w:rsidRPr="002729B8">
        <w:rPr>
          <w:rFonts w:ascii="Times New Roman" w:hAnsi="Times New Roman"/>
          <w:color w:val="auto"/>
          <w:sz w:val="28"/>
          <w:szCs w:val="28"/>
        </w:rPr>
        <w:t xml:space="preserve"> Великоустюгского муниципального округа</w:t>
      </w:r>
      <w:r w:rsidRPr="002729B8">
        <w:rPr>
          <w:rStyle w:val="A20"/>
          <w:rFonts w:ascii="Times New Roman" w:hAnsi="Times New Roman"/>
          <w:sz w:val="28"/>
          <w:szCs w:val="28"/>
        </w:rPr>
        <w:t xml:space="preserve"> Вологодской области до дня принятия Устава </w:t>
      </w:r>
      <w:r w:rsidRPr="002729B8">
        <w:rPr>
          <w:rStyle w:val="A20"/>
          <w:rFonts w:ascii="Times New Roman" w:hAnsi="Times New Roman"/>
          <w:color w:val="auto"/>
          <w:sz w:val="28"/>
          <w:szCs w:val="28"/>
        </w:rPr>
        <w:t>Великоустюгского муниципального округа Вологодской области</w:t>
      </w:r>
      <w:r w:rsidRPr="002729B8">
        <w:rPr>
          <w:rStyle w:val="A20"/>
          <w:rFonts w:ascii="Times New Roman" w:hAnsi="Times New Roman"/>
          <w:sz w:val="28"/>
          <w:szCs w:val="28"/>
        </w:rPr>
        <w:t xml:space="preserve"> и соответствующего порядка использо</w:t>
      </w:r>
      <w:r w:rsidRPr="002729B8">
        <w:rPr>
          <w:rStyle w:val="A20"/>
          <w:rFonts w:ascii="Times New Roman" w:hAnsi="Times New Roman"/>
          <w:sz w:val="28"/>
          <w:szCs w:val="28"/>
        </w:rPr>
        <w:softHyphen/>
        <w:t xml:space="preserve">вания герба, гимна и флага и другой официальной символики </w:t>
      </w:r>
      <w:r w:rsidRPr="002729B8">
        <w:rPr>
          <w:rStyle w:val="A20"/>
          <w:rFonts w:ascii="Times New Roman" w:hAnsi="Times New Roman"/>
          <w:color w:val="auto"/>
          <w:sz w:val="28"/>
          <w:szCs w:val="28"/>
        </w:rPr>
        <w:t>Великоустюгского муниципального округа Вологодской области</w:t>
      </w:r>
      <w:r w:rsidRPr="002729B8">
        <w:rPr>
          <w:rStyle w:val="A20"/>
          <w:rFonts w:ascii="Times New Roman" w:hAnsi="Times New Roman"/>
          <w:sz w:val="28"/>
          <w:szCs w:val="28"/>
        </w:rPr>
        <w:t>.</w:t>
      </w:r>
    </w:p>
    <w:p w:rsidR="00C23CF9" w:rsidRDefault="008E5D67" w:rsidP="00C23C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1</w:t>
      </w:r>
      <w:r w:rsidR="002729B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Определить, что со дня истечения срока контракта с руководител</w:t>
      </w:r>
      <w:r w:rsidR="00E71D42">
        <w:rPr>
          <w:rFonts w:ascii="Times New Roman" w:hAnsi="Times New Roman"/>
          <w:sz w:val="28"/>
        </w:rPr>
        <w:t xml:space="preserve">ем </w:t>
      </w:r>
      <w:r>
        <w:rPr>
          <w:rFonts w:ascii="Times New Roman" w:hAnsi="Times New Roman"/>
          <w:sz w:val="28"/>
        </w:rPr>
        <w:t xml:space="preserve">администрации </w:t>
      </w:r>
      <w:r w:rsidR="00B31330">
        <w:rPr>
          <w:rFonts w:ascii="Times New Roman" w:hAnsi="Times New Roman"/>
          <w:sz w:val="28"/>
        </w:rPr>
        <w:t>Великоустюгского муниципального района,</w:t>
      </w:r>
      <w:r w:rsidR="00E71D42">
        <w:rPr>
          <w:rFonts w:ascii="Times New Roman" w:hAnsi="Times New Roman"/>
          <w:sz w:val="28"/>
        </w:rPr>
        <w:t xml:space="preserve"> руководителем администрации городского поселения «Город Великий Устюг», руководителем</w:t>
      </w:r>
      <w:r w:rsidR="00B31330">
        <w:rPr>
          <w:rFonts w:ascii="Times New Roman" w:hAnsi="Times New Roman"/>
          <w:sz w:val="28"/>
        </w:rPr>
        <w:t xml:space="preserve"> администрации городского поселения Красавино, </w:t>
      </w:r>
      <w:r w:rsidR="00E71D42">
        <w:rPr>
          <w:rFonts w:ascii="Times New Roman" w:hAnsi="Times New Roman"/>
          <w:sz w:val="28"/>
        </w:rPr>
        <w:t xml:space="preserve">руководителем </w:t>
      </w:r>
      <w:r w:rsidR="00B31330">
        <w:rPr>
          <w:rFonts w:ascii="Times New Roman" w:hAnsi="Times New Roman"/>
          <w:sz w:val="28"/>
        </w:rPr>
        <w:t xml:space="preserve">администрации городского поселения Кузино </w:t>
      </w:r>
      <w:r>
        <w:rPr>
          <w:rFonts w:ascii="Times New Roman" w:hAnsi="Times New Roman"/>
          <w:sz w:val="28"/>
        </w:rPr>
        <w:t xml:space="preserve">с указанной в контракте даты и до 1 января 2023 года временное исполнение полномочий руководителя </w:t>
      </w:r>
      <w:r w:rsidR="00E71D42">
        <w:rPr>
          <w:rFonts w:ascii="Times New Roman" w:hAnsi="Times New Roman"/>
          <w:sz w:val="28"/>
        </w:rPr>
        <w:t xml:space="preserve">соответствующей </w:t>
      </w:r>
      <w:r>
        <w:rPr>
          <w:rFonts w:ascii="Times New Roman" w:hAnsi="Times New Roman"/>
          <w:sz w:val="28"/>
        </w:rPr>
        <w:t xml:space="preserve">администрации возлагается на лицо, замещавшее должность руководителя </w:t>
      </w:r>
      <w:r w:rsidR="00765ACE">
        <w:rPr>
          <w:rFonts w:ascii="Times New Roman" w:hAnsi="Times New Roman"/>
          <w:sz w:val="28"/>
        </w:rPr>
        <w:t xml:space="preserve">соответствующей </w:t>
      </w:r>
      <w:r>
        <w:rPr>
          <w:rFonts w:ascii="Times New Roman" w:hAnsi="Times New Roman"/>
          <w:sz w:val="28"/>
        </w:rPr>
        <w:t xml:space="preserve">администрации, срок контракта с которым истек в переходный период, с письменного согласия данного лица на временное исполнение полномочий руководителя администрации </w:t>
      </w:r>
      <w:r w:rsidR="00E71D42">
        <w:rPr>
          <w:rFonts w:ascii="Times New Roman" w:hAnsi="Times New Roman"/>
          <w:sz w:val="28"/>
        </w:rPr>
        <w:t xml:space="preserve">Великоустюгского муниципального района, руководителя администрации городского поселения «Город Великий Устюг», руководителя администрации городского поселения Красавино, руководителя администрации городского поселения Кузино, </w:t>
      </w:r>
      <w:r>
        <w:rPr>
          <w:rFonts w:ascii="Times New Roman" w:hAnsi="Times New Roman"/>
          <w:sz w:val="28"/>
        </w:rPr>
        <w:t xml:space="preserve">направленного в </w:t>
      </w:r>
      <w:r w:rsidR="00E71D42">
        <w:rPr>
          <w:rFonts w:ascii="Times New Roman" w:hAnsi="Times New Roman"/>
          <w:color w:val="auto"/>
          <w:sz w:val="28"/>
        </w:rPr>
        <w:t>Великоустюгскую Думу Великоустюгского муниципального округа</w:t>
      </w:r>
      <w:r w:rsidR="00907BA2" w:rsidRPr="00907BA2">
        <w:rPr>
          <w:rFonts w:ascii="Times New Roman" w:hAnsi="Times New Roman"/>
          <w:color w:val="auto"/>
          <w:sz w:val="28"/>
        </w:rPr>
        <w:t xml:space="preserve"> </w:t>
      </w:r>
      <w:r w:rsidR="00907BA2">
        <w:rPr>
          <w:rFonts w:ascii="Times New Roman" w:hAnsi="Times New Roman"/>
          <w:color w:val="auto"/>
          <w:sz w:val="28"/>
        </w:rPr>
        <w:t>Вологодской области</w:t>
      </w:r>
      <w:r w:rsidR="00E71D4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позднее дня срока истечения контракта.  В случае отсутствия данного согласия в установленный срок, временное исполнение полномочий руководителя администрации </w:t>
      </w:r>
      <w:r w:rsidR="00C23CF9">
        <w:rPr>
          <w:rFonts w:ascii="Times New Roman" w:hAnsi="Times New Roman"/>
          <w:color w:val="auto"/>
          <w:sz w:val="28"/>
        </w:rPr>
        <w:t xml:space="preserve">Великоустюгского муниципального района, руководителя администрации городского поселения «Город Великий Устюг», руководителя администрации городского поселения Красавино, руководителя администрации городского поселения Кузино </w:t>
      </w:r>
      <w:r>
        <w:rPr>
          <w:rFonts w:ascii="Times New Roman" w:hAnsi="Times New Roman"/>
          <w:sz w:val="28"/>
        </w:rPr>
        <w:t xml:space="preserve">возлагается на должностное лицо администрации, определяемое решением </w:t>
      </w:r>
      <w:r w:rsidR="00C23CF9">
        <w:rPr>
          <w:rFonts w:ascii="Times New Roman" w:hAnsi="Times New Roman"/>
          <w:color w:val="auto"/>
          <w:sz w:val="28"/>
        </w:rPr>
        <w:t>Великоустюгской Думы Великоустюгского муниципального округа</w:t>
      </w:r>
      <w:r w:rsidR="00907BA2">
        <w:rPr>
          <w:rFonts w:ascii="Times New Roman" w:hAnsi="Times New Roman"/>
          <w:color w:val="auto"/>
          <w:sz w:val="28"/>
        </w:rPr>
        <w:t xml:space="preserve"> Вологодской области</w:t>
      </w:r>
      <w:r w:rsidR="00C23CF9">
        <w:rPr>
          <w:rFonts w:ascii="Times New Roman" w:hAnsi="Times New Roman"/>
          <w:color w:val="auto"/>
          <w:sz w:val="28"/>
        </w:rPr>
        <w:t xml:space="preserve">. </w:t>
      </w:r>
    </w:p>
    <w:p w:rsidR="00C23CF9" w:rsidRDefault="003E23A9" w:rsidP="00C23C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729B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.1. </w:t>
      </w:r>
      <w:r w:rsidR="008E5D67">
        <w:rPr>
          <w:rFonts w:ascii="Times New Roman" w:hAnsi="Times New Roman"/>
          <w:sz w:val="28"/>
        </w:rPr>
        <w:t xml:space="preserve">Дополнительное соглашение к контракту </w:t>
      </w:r>
      <w:r w:rsidR="00C23CF9">
        <w:rPr>
          <w:rFonts w:ascii="Times New Roman" w:hAnsi="Times New Roman"/>
          <w:sz w:val="28"/>
        </w:rPr>
        <w:t>заключается:</w:t>
      </w:r>
    </w:p>
    <w:p w:rsidR="00C23CF9" w:rsidRDefault="008E5D67" w:rsidP="00C23C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с руководителем администрации </w:t>
      </w:r>
      <w:r w:rsidR="00C23CF9">
        <w:rPr>
          <w:rFonts w:ascii="Times New Roman" w:hAnsi="Times New Roman"/>
          <w:color w:val="auto"/>
          <w:sz w:val="28"/>
        </w:rPr>
        <w:t xml:space="preserve">Великоустюгского муниципального района – Главой Великоустюгского муниципального района Вологодской области; </w:t>
      </w:r>
    </w:p>
    <w:p w:rsidR="00C23CF9" w:rsidRDefault="00C23CF9" w:rsidP="00C23C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 руководителем администрации городского поселения «Город Великий Устюг» - главой городского поселения «Город Великий Устюг»;</w:t>
      </w:r>
    </w:p>
    <w:p w:rsidR="00C23CF9" w:rsidRDefault="00C23CF9" w:rsidP="00C23CF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 руководителем администрации городского поселения Красавино – главой городского поселения Красавино;</w:t>
      </w:r>
    </w:p>
    <w:p w:rsidR="009B48AD" w:rsidRDefault="00C23CF9" w:rsidP="008E5D6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 руководителем администрации городского поселения Кузино – гла</w:t>
      </w:r>
      <w:r w:rsidR="009B48AD">
        <w:rPr>
          <w:rFonts w:ascii="Times New Roman" w:hAnsi="Times New Roman"/>
          <w:color w:val="auto"/>
          <w:sz w:val="28"/>
        </w:rPr>
        <w:t>вой городского поселения Кузино.</w:t>
      </w:r>
    </w:p>
    <w:p w:rsidR="009B48AD" w:rsidRDefault="009B48AD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случае досрочного прекращения полномочий главы поселения </w:t>
      </w:r>
      <w:r>
        <w:rPr>
          <w:rFonts w:ascii="Times New Roman" w:hAnsi="Times New Roman"/>
          <w:sz w:val="28"/>
        </w:rPr>
        <w:t>дополнительное соглашение к контракту заключается Главой Великоустюгского муниципального района.</w:t>
      </w:r>
    </w:p>
    <w:p w:rsidR="008E5D67" w:rsidRDefault="008E5D67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729B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Вопросы правопреемства, не урегулированные настоящим решением, рассматриваются в соответствии с действующим законодательством. </w:t>
      </w:r>
    </w:p>
    <w:p w:rsidR="008E5D67" w:rsidRDefault="002729B8" w:rsidP="008E5D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8E5D67">
        <w:rPr>
          <w:rFonts w:ascii="Times New Roman" w:hAnsi="Times New Roman"/>
          <w:sz w:val="28"/>
        </w:rPr>
        <w:t xml:space="preserve">. Настоящее решение вступает в силу после официального опубликования и распространяется на правоотношения, возникшие с </w:t>
      </w:r>
      <w:r w:rsidR="00564705">
        <w:rPr>
          <w:rFonts w:ascii="Times New Roman" w:hAnsi="Times New Roman"/>
          <w:sz w:val="28"/>
        </w:rPr>
        <w:t>27 сентября 2022 года</w:t>
      </w:r>
      <w:r w:rsidR="008E5D67">
        <w:rPr>
          <w:rFonts w:ascii="Times New Roman" w:hAnsi="Times New Roman"/>
          <w:sz w:val="28"/>
        </w:rPr>
        <w:t>.</w:t>
      </w:r>
    </w:p>
    <w:p w:rsidR="008E5D67" w:rsidRDefault="008E5D6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4705" w:rsidRDefault="00564705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564705" w:rsidRPr="00564705" w:rsidTr="00AA4DFE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>Великоустюгской Думы</w:t>
            </w: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4705">
              <w:rPr>
                <w:rFonts w:ascii="Times New Roman" w:hAnsi="Times New Roman"/>
                <w:sz w:val="28"/>
              </w:rPr>
              <w:t>__________________</w:t>
            </w:r>
            <w:r w:rsidRPr="00564705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 xml:space="preserve">Глава Великоустюгского муниципального района </w:t>
            </w: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64705" w:rsidRPr="00564705" w:rsidRDefault="00564705" w:rsidP="005647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4705">
              <w:rPr>
                <w:rFonts w:ascii="Times New Roman" w:hAnsi="Times New Roman"/>
                <w:sz w:val="28"/>
              </w:rPr>
              <w:t xml:space="preserve">________________     </w:t>
            </w:r>
            <w:r w:rsidRPr="00564705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8E5D67" w:rsidRDefault="008E5D67" w:rsidP="008E5D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8E5D67" w:rsidSect="00590ED9">
      <w:headerReference w:type="default" r:id="rId8"/>
      <w:pgSz w:w="11908" w:h="16848"/>
      <w:pgMar w:top="1134" w:right="851" w:bottom="1134" w:left="153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E3" w:rsidRDefault="004D09E3" w:rsidP="00FE0886">
      <w:pPr>
        <w:spacing w:after="0" w:line="240" w:lineRule="auto"/>
      </w:pPr>
      <w:r>
        <w:separator/>
      </w:r>
    </w:p>
  </w:endnote>
  <w:endnote w:type="continuationSeparator" w:id="0">
    <w:p w:rsidR="004D09E3" w:rsidRDefault="004D09E3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E3" w:rsidRDefault="004D09E3" w:rsidP="00FE0886">
      <w:pPr>
        <w:spacing w:after="0" w:line="240" w:lineRule="auto"/>
      </w:pPr>
      <w:r>
        <w:separator/>
      </w:r>
    </w:p>
  </w:footnote>
  <w:footnote w:type="continuationSeparator" w:id="0">
    <w:p w:rsidR="004D09E3" w:rsidRDefault="004D09E3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9E" w:rsidRDefault="0076639E" w:rsidP="0030751D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590ED9">
      <w:rPr>
        <w:noProof/>
      </w:rPr>
      <w:t>2</w:t>
    </w:r>
    <w:r>
      <w:fldChar w:fldCharType="end"/>
    </w:r>
  </w:p>
  <w:p w:rsidR="0076639E" w:rsidRDefault="007663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310B2"/>
    <w:rsid w:val="00045C9F"/>
    <w:rsid w:val="00071CEC"/>
    <w:rsid w:val="001447BA"/>
    <w:rsid w:val="001F5ED2"/>
    <w:rsid w:val="002017D4"/>
    <w:rsid w:val="00230911"/>
    <w:rsid w:val="0024718D"/>
    <w:rsid w:val="002729B8"/>
    <w:rsid w:val="002A08FC"/>
    <w:rsid w:val="002A1EAC"/>
    <w:rsid w:val="0030751D"/>
    <w:rsid w:val="00340D19"/>
    <w:rsid w:val="00341A2A"/>
    <w:rsid w:val="00343756"/>
    <w:rsid w:val="00395338"/>
    <w:rsid w:val="003E23A9"/>
    <w:rsid w:val="003F10B1"/>
    <w:rsid w:val="003F4479"/>
    <w:rsid w:val="003F6EF1"/>
    <w:rsid w:val="00425977"/>
    <w:rsid w:val="004517EC"/>
    <w:rsid w:val="004B6A32"/>
    <w:rsid w:val="004D09E3"/>
    <w:rsid w:val="004E1047"/>
    <w:rsid w:val="00503E8D"/>
    <w:rsid w:val="00564705"/>
    <w:rsid w:val="00590ED9"/>
    <w:rsid w:val="005E6FFA"/>
    <w:rsid w:val="005E7433"/>
    <w:rsid w:val="00604117"/>
    <w:rsid w:val="006065D1"/>
    <w:rsid w:val="00653877"/>
    <w:rsid w:val="00655032"/>
    <w:rsid w:val="006578CF"/>
    <w:rsid w:val="0067684E"/>
    <w:rsid w:val="007357C3"/>
    <w:rsid w:val="00765845"/>
    <w:rsid w:val="00765ACE"/>
    <w:rsid w:val="0076639E"/>
    <w:rsid w:val="00772896"/>
    <w:rsid w:val="00795653"/>
    <w:rsid w:val="007A32CE"/>
    <w:rsid w:val="00822630"/>
    <w:rsid w:val="008E5D67"/>
    <w:rsid w:val="00907BA2"/>
    <w:rsid w:val="0096138D"/>
    <w:rsid w:val="009907AB"/>
    <w:rsid w:val="009B48AD"/>
    <w:rsid w:val="009E64C4"/>
    <w:rsid w:val="00A3013E"/>
    <w:rsid w:val="00AA0E05"/>
    <w:rsid w:val="00AE1C36"/>
    <w:rsid w:val="00B24FB0"/>
    <w:rsid w:val="00B31330"/>
    <w:rsid w:val="00BC6C44"/>
    <w:rsid w:val="00C23CF9"/>
    <w:rsid w:val="00CA5198"/>
    <w:rsid w:val="00CE6258"/>
    <w:rsid w:val="00D52757"/>
    <w:rsid w:val="00D53B01"/>
    <w:rsid w:val="00D92CDA"/>
    <w:rsid w:val="00DD4736"/>
    <w:rsid w:val="00DF6A41"/>
    <w:rsid w:val="00E71D42"/>
    <w:rsid w:val="00F11064"/>
    <w:rsid w:val="00F32BBE"/>
    <w:rsid w:val="00F46AD8"/>
    <w:rsid w:val="00FD53C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1A2A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character" w:customStyle="1" w:styleId="A20">
    <w:name w:val="A2"/>
    <w:uiPriority w:val="99"/>
    <w:rsid w:val="002729B8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3332</Words>
  <Characters>18996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44</cp:revision>
  <cp:lastPrinted>2022-09-27T14:02:00Z</cp:lastPrinted>
  <dcterms:created xsi:type="dcterms:W3CDTF">2022-09-02T08:35:00Z</dcterms:created>
  <dcterms:modified xsi:type="dcterms:W3CDTF">2022-09-27T14:02:00Z</dcterms:modified>
</cp:coreProperties>
</file>