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3.xml" ContentType="application/vnd.openxmlformats-officedocument.drawingml.chart+xml"/>
  <Override PartName="/word/charts/_rels/chart5.xml.rels" ContentType="application/vnd.openxmlformats-package.relationships+xml"/>
  <Override PartName="/word/charts/_rels/chart6.xml.rels" ContentType="application/vnd.openxmlformats-package.relationships+xml"/>
  <Override PartName="/word/charts/_rels/chart4.xml.rels" ContentType="application/vnd.openxmlformats-package.relationships+xml"/>
  <Override PartName="/word/charts/_rels/chart3.xml.rels" ContentType="application/vnd.openxmlformats-package.relationships+xml"/>
  <Override PartName="/word/charts/_rels/chart2.xml.rels" ContentType="application/vnd.openxmlformats-package.relationships+xml"/>
  <Override PartName="/word/charts/_rels/chart1.xml.rels" ContentType="application/vnd.openxmlformats-package.relationship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ListParagraph"/>
        <w:numPr>
          <w:ilvl w:val="0"/>
          <w:numId w:val="2"/>
        </w:numPr>
        <w:ind w:left="785" w:right="0" w:hanging="36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ПРОМЫШЛЕННОСТЬ</w:t>
      </w:r>
    </w:p>
    <w:p>
      <w:pPr>
        <w:pStyle w:val="Normal"/>
        <w:spacing w:lineRule="auto" w:line="240" w:before="0" w:after="0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567"/>
        <w:rPr/>
      </w:pPr>
      <w:r>
        <mc:AlternateContent>
          <mc:Choice Requires="wps">
            <w:drawing>
              <wp:anchor behindDoc="0" distT="25400" distB="37465" distL="139700" distR="142875" simplePos="0" locked="0" layoutInCell="0" allowOverlap="1" relativeHeight="7">
                <wp:simplePos x="0" y="0"/>
                <wp:positionH relativeFrom="column">
                  <wp:posOffset>18415</wp:posOffset>
                </wp:positionH>
                <wp:positionV relativeFrom="page">
                  <wp:posOffset>571500</wp:posOffset>
                </wp:positionV>
                <wp:extent cx="6214745" cy="1271905"/>
                <wp:effectExtent l="0" t="0" r="0" b="0"/>
                <wp:wrapTopAndBottom/>
                <wp:docPr id="1" name="Скругленный 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3960" cy="1271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56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FFFF"/>
                                <w:sz w:val="40"/>
                                <w:szCs w:val="40"/>
                              </w:rPr>
                              <w:t>Социально-экономическая ситуация в Великоустюгском муниципальном районе,</w:t>
                            </w:r>
                          </w:p>
                          <w:p>
                            <w:pPr>
                              <w:pStyle w:val="Style24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Январе -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FFFF"/>
                                <w:sz w:val="40"/>
                                <w:szCs w:val="40"/>
                              </w:rPr>
                              <w:t>сентябре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2022 года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b/>
          <w:sz w:val="26"/>
          <w:szCs w:val="26"/>
        </w:rPr>
        <w:t xml:space="preserve">В январе - </w:t>
      </w:r>
      <w:r>
        <w:rPr>
          <w:rFonts w:cs="Times New Roman" w:ascii="Times New Roman" w:hAnsi="Times New Roman"/>
          <w:b/>
          <w:sz w:val="26"/>
          <w:szCs w:val="26"/>
        </w:rPr>
        <w:t>сентябре</w:t>
      </w:r>
      <w:r>
        <w:rPr>
          <w:rFonts w:cs="Times New Roman" w:ascii="Times New Roman" w:hAnsi="Times New Roman"/>
          <w:b/>
          <w:sz w:val="26"/>
          <w:szCs w:val="26"/>
        </w:rPr>
        <w:t xml:space="preserve"> 2022 года:</w:t>
      </w:r>
    </w:p>
    <w:p>
      <w:pPr>
        <w:pStyle w:val="ListParagraph"/>
        <w:numPr>
          <w:ilvl w:val="0"/>
          <w:numId w:val="1"/>
        </w:numPr>
        <w:ind w:left="0" w:right="0" w:firstLine="567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>Объём отгруженной промышленной продукции</w:t>
      </w:r>
      <w:r>
        <w:rPr>
          <w:rFonts w:cs="Times New Roman" w:ascii="Times New Roman" w:hAnsi="Times New Roman"/>
          <w:sz w:val="26"/>
          <w:szCs w:val="26"/>
        </w:rPr>
        <w:t xml:space="preserve"> по крупным и средним обрабатывающим предприятиям составил </w:t>
      </w:r>
      <w:r>
        <w:rPr>
          <w:rFonts w:cs="Times New Roman" w:ascii="Times New Roman" w:hAnsi="Times New Roman"/>
          <w:sz w:val="26"/>
          <w:szCs w:val="26"/>
        </w:rPr>
        <w:t>4408,7</w:t>
      </w:r>
      <w:r>
        <w:rPr>
          <w:rFonts w:cs="Times New Roman" w:ascii="Times New Roman" w:hAnsi="Times New Roman"/>
          <w:sz w:val="26"/>
          <w:szCs w:val="26"/>
        </w:rPr>
        <w:t xml:space="preserve"> млн. руб. (7</w:t>
      </w:r>
      <w:r>
        <w:rPr>
          <w:rFonts w:cs="Times New Roman" w:ascii="Times New Roman" w:hAnsi="Times New Roman"/>
          <w:sz w:val="26"/>
          <w:szCs w:val="26"/>
        </w:rPr>
        <w:t>5,7</w:t>
      </w:r>
      <w:r>
        <w:rPr>
          <w:rFonts w:cs="Times New Roman" w:ascii="Times New Roman" w:hAnsi="Times New Roman"/>
          <w:sz w:val="26"/>
          <w:szCs w:val="26"/>
        </w:rPr>
        <w:t>% соответствующему периоду уровня прошлого года).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i/>
          <w:sz w:val="26"/>
          <w:szCs w:val="26"/>
          <w:u w:val="single"/>
        </w:rP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posOffset>-339725</wp:posOffset>
            </wp:positionH>
            <wp:positionV relativeFrom="paragraph">
              <wp:posOffset>137160</wp:posOffset>
            </wp:positionV>
            <wp:extent cx="6582410" cy="3457575"/>
            <wp:effectExtent l="0" t="0" r="0" b="0"/>
            <wp:wrapTopAndBottom/>
            <wp:docPr id="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anchor>
        </w:drawing>
      </w:r>
    </w:p>
    <w:p>
      <w:pPr>
        <w:pStyle w:val="ListParagraph"/>
        <w:numPr>
          <w:ilvl w:val="0"/>
          <w:numId w:val="2"/>
        </w:numPr>
        <w:ind w:left="142" w:right="0" w:firstLine="709"/>
        <w:jc w:val="center"/>
        <w:rPr>
          <w:rFonts w:ascii="Times New Roman" w:hAnsi="Times New Roman" w:cs="Times New Roman"/>
          <w:b/>
          <w:b/>
          <w:i/>
          <w:i/>
          <w:sz w:val="30"/>
          <w:szCs w:val="30"/>
          <w:u w:val="single"/>
        </w:rPr>
      </w:pPr>
      <w:r>
        <w:rPr>
          <w:rFonts w:cs="Times New Roman" w:ascii="Times New Roman" w:hAnsi="Times New Roman"/>
          <w:b/>
          <w:i/>
          <w:sz w:val="30"/>
          <w:szCs w:val="30"/>
          <w:u w:val="single"/>
        </w:rPr>
        <w:t>СЕЛЬСКОЕ ХОЗЯЙСТВО</w:t>
      </w:r>
    </w:p>
    <w:p>
      <w:pPr>
        <w:pStyle w:val="ListParagraph"/>
        <w:ind w:left="0" w:right="0"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ind w:left="0" w:right="0" w:firstLine="567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 январе-августе 2022 года:</w:t>
      </w:r>
    </w:p>
    <w:p>
      <w:pPr>
        <w:pStyle w:val="ListParagraph"/>
        <w:numPr>
          <w:ilvl w:val="0"/>
          <w:numId w:val="1"/>
        </w:numPr>
        <w:ind w:left="0" w:right="0" w:firstLine="567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Сельскохозяйственными организациями </w:t>
      </w:r>
      <w:r>
        <w:rPr>
          <w:rFonts w:cs="Times New Roman" w:ascii="Times New Roman" w:hAnsi="Times New Roman"/>
          <w:sz w:val="26"/>
          <w:szCs w:val="26"/>
        </w:rPr>
        <w:t xml:space="preserve">произведено </w:t>
      </w:r>
      <w:r>
        <w:rPr>
          <w:rFonts w:cs="Times New Roman" w:ascii="Times New Roman" w:hAnsi="Times New Roman"/>
          <w:b/>
          <w:sz w:val="26"/>
          <w:szCs w:val="26"/>
        </w:rPr>
        <w:t>мяса скота и птицы</w:t>
      </w:r>
      <w:r>
        <w:rPr>
          <w:rFonts w:cs="Times New Roman" w:ascii="Times New Roman" w:hAnsi="Times New Roman"/>
          <w:sz w:val="26"/>
          <w:szCs w:val="26"/>
        </w:rPr>
        <w:t xml:space="preserve"> (в живом весе) – 4</w:t>
      </w:r>
      <w:r>
        <w:rPr>
          <w:rFonts w:cs="Times New Roman" w:ascii="Times New Roman" w:hAnsi="Times New Roman"/>
          <w:sz w:val="26"/>
          <w:szCs w:val="26"/>
        </w:rPr>
        <w:t>56</w:t>
      </w:r>
      <w:r>
        <w:rPr>
          <w:rFonts w:cs="Times New Roman" w:ascii="Times New Roman" w:hAnsi="Times New Roman"/>
          <w:sz w:val="26"/>
          <w:szCs w:val="26"/>
        </w:rPr>
        <w:t xml:space="preserve"> тонн (1</w:t>
      </w:r>
      <w:r>
        <w:rPr>
          <w:rFonts w:cs="Times New Roman" w:ascii="Times New Roman" w:hAnsi="Times New Roman"/>
          <w:sz w:val="26"/>
          <w:szCs w:val="26"/>
        </w:rPr>
        <w:t>07,5</w:t>
      </w:r>
      <w:r>
        <w:rPr>
          <w:rFonts w:cs="Times New Roman" w:ascii="Times New Roman" w:hAnsi="Times New Roman"/>
          <w:sz w:val="26"/>
          <w:szCs w:val="26"/>
        </w:rPr>
        <w:t xml:space="preserve"> % к соответствующему периоду уровня прошлого года), </w:t>
      </w:r>
      <w:r>
        <w:rPr>
          <w:rFonts w:cs="Times New Roman" w:ascii="Times New Roman" w:hAnsi="Times New Roman"/>
          <w:b/>
          <w:sz w:val="26"/>
          <w:szCs w:val="26"/>
        </w:rPr>
        <w:t>молока</w:t>
      </w:r>
      <w:r>
        <w:rPr>
          <w:rFonts w:cs="Times New Roman" w:ascii="Times New Roman" w:hAnsi="Times New Roman"/>
          <w:sz w:val="26"/>
          <w:szCs w:val="26"/>
        </w:rPr>
        <w:t xml:space="preserve"> – </w:t>
      </w:r>
      <w:r>
        <w:rPr>
          <w:rFonts w:cs="Times New Roman" w:ascii="Times New Roman" w:hAnsi="Times New Roman"/>
          <w:sz w:val="26"/>
          <w:szCs w:val="26"/>
        </w:rPr>
        <w:t xml:space="preserve">21453 </w:t>
      </w:r>
      <w:r>
        <w:rPr>
          <w:rFonts w:cs="Times New Roman" w:ascii="Times New Roman" w:hAnsi="Times New Roman"/>
          <w:sz w:val="26"/>
          <w:szCs w:val="26"/>
        </w:rPr>
        <w:t>тонны (103,</w:t>
      </w:r>
      <w:r>
        <w:rPr>
          <w:rFonts w:cs="Times New Roman" w:ascii="Times New Roman" w:hAnsi="Times New Roman"/>
          <w:sz w:val="26"/>
          <w:szCs w:val="26"/>
        </w:rPr>
        <w:t>9</w:t>
      </w:r>
      <w:r>
        <w:rPr>
          <w:rFonts w:cs="Times New Roman" w:ascii="Times New Roman" w:hAnsi="Times New Roman"/>
          <w:sz w:val="26"/>
          <w:szCs w:val="26"/>
        </w:rPr>
        <w:t xml:space="preserve"> % к уровню прошлого года).</w:t>
      </w:r>
    </w:p>
    <w:p>
      <w:pPr>
        <w:pStyle w:val="ListParagraph"/>
        <w:ind w:left="567" w:right="-1"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ind w:left="567" w:right="-1"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ind w:left="567" w:right="-1"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ind w:left="567" w:right="-1"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ind w:left="567" w:right="-1"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ind w:left="567" w:right="-1" w:firstLine="567"/>
        <w:jc w:val="center"/>
        <w:rPr>
          <w:rFonts w:ascii="Times New Roman" w:hAnsi="Times New Roman" w:cs="Times New Roman"/>
          <w:b/>
          <w:b/>
          <w:i/>
          <w:i/>
          <w:sz w:val="28"/>
          <w:szCs w:val="26"/>
          <w:u w:val="single"/>
        </w:rPr>
      </w:pPr>
      <w:r/>
      <w:r>
        <w:rPr>
          <w:rFonts w:cs="Times New Roman" w:ascii="Times New Roman" w:hAnsi="Times New Roman"/>
          <w:b/>
          <w:i/>
          <w:sz w:val="28"/>
          <w:szCs w:val="26"/>
          <w:u w:val="single"/>
        </w:rP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511810</wp:posOffset>
            </wp:positionH>
            <wp:positionV relativeFrom="paragraph">
              <wp:posOffset>-350520</wp:posOffset>
            </wp:positionV>
            <wp:extent cx="6600825" cy="5380355"/>
            <wp:effectExtent l="0" t="0" r="0" b="0"/>
            <wp:wrapTopAndBottom/>
            <wp:docPr id="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anchor>
        </w:drawing>
        <w:t>3.ПОТРЕБИТЕЛЬСКИЙ РЫНОК</w:t>
      </w:r>
    </w:p>
    <w:p>
      <w:pPr>
        <w:pStyle w:val="ListParagraph"/>
        <w:ind w:left="567" w:right="0" w:hanging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 январе-</w:t>
      </w:r>
      <w:r>
        <w:rPr>
          <w:rFonts w:cs="Times New Roman" w:ascii="Times New Roman" w:hAnsi="Times New Roman"/>
          <w:b/>
          <w:sz w:val="26"/>
          <w:szCs w:val="26"/>
        </w:rPr>
        <w:t>сентябре</w:t>
      </w:r>
      <w:r>
        <w:rPr>
          <w:rFonts w:cs="Times New Roman" w:ascii="Times New Roman" w:hAnsi="Times New Roman"/>
          <w:b/>
          <w:sz w:val="26"/>
          <w:szCs w:val="26"/>
        </w:rPr>
        <w:t xml:space="preserve"> 2022 года:</w:t>
      </w:r>
    </w:p>
    <w:p>
      <w:pPr>
        <w:pStyle w:val="ListParagraph"/>
        <w:numPr>
          <w:ilvl w:val="0"/>
          <w:numId w:val="1"/>
        </w:numPr>
        <w:ind w:left="0" w:right="0"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Оборот розничной торговли составил 2</w:t>
      </w:r>
      <w:r>
        <w:rPr>
          <w:rFonts w:cs="Times New Roman" w:ascii="Times New Roman" w:hAnsi="Times New Roman"/>
          <w:sz w:val="26"/>
          <w:szCs w:val="26"/>
        </w:rPr>
        <w:t>867,8</w:t>
      </w:r>
      <w:r>
        <w:rPr>
          <w:rFonts w:cs="Times New Roman" w:ascii="Times New Roman" w:hAnsi="Times New Roman"/>
          <w:sz w:val="26"/>
          <w:szCs w:val="26"/>
        </w:rPr>
        <w:t xml:space="preserve"> млн. руб</w:t>
      </w:r>
      <w:r>
        <w:rPr>
          <w:rFonts w:cs="Times New Roman" w:ascii="Times New Roman" w:hAnsi="Times New Roman"/>
          <w:b/>
          <w:sz w:val="26"/>
          <w:szCs w:val="26"/>
        </w:rPr>
        <w:t>.</w:t>
      </w:r>
      <w:r>
        <w:rPr>
          <w:rFonts w:cs="Times New Roman" w:ascii="Times New Roman" w:hAnsi="Times New Roman"/>
          <w:sz w:val="26"/>
          <w:szCs w:val="26"/>
        </w:rPr>
        <w:t xml:space="preserve"> (117,</w:t>
      </w:r>
      <w:r>
        <w:rPr>
          <w:rFonts w:cs="Times New Roman" w:ascii="Times New Roman" w:hAnsi="Times New Roman"/>
          <w:sz w:val="26"/>
          <w:szCs w:val="26"/>
        </w:rPr>
        <w:t>3</w:t>
      </w:r>
      <w:r>
        <w:rPr>
          <w:rFonts w:cs="Times New Roman" w:ascii="Times New Roman" w:hAnsi="Times New Roman"/>
          <w:sz w:val="26"/>
          <w:szCs w:val="26"/>
        </w:rPr>
        <w:t xml:space="preserve"> % к уровню прошлого года).</w:t>
      </w:r>
    </w:p>
    <w:p>
      <w:pPr>
        <w:pStyle w:val="ListParagraph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15240</wp:posOffset>
            </wp:positionH>
            <wp:positionV relativeFrom="paragraph">
              <wp:posOffset>-10795</wp:posOffset>
            </wp:positionV>
            <wp:extent cx="6448425" cy="2677160"/>
            <wp:effectExtent l="0" t="0" r="0" b="0"/>
            <wp:wrapTopAndBottom/>
            <wp:docPr id="5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>
      <w:pPr>
        <w:pStyle w:val="ListParagraph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spacing w:before="0" w:after="0"/>
        <w:ind w:left="0" w:right="0" w:firstLine="567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Оборот общественного питания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составил  (статистические данные отсутствуют) </w:t>
      </w:r>
    </w:p>
    <w:p>
      <w:pPr>
        <w:pStyle w:val="ListParagraph"/>
        <w:spacing w:before="0" w:after="0"/>
        <w:ind w:left="0" w:righ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ind w:left="0" w:righ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3"/>
        </w:numPr>
        <w:ind w:left="1211" w:right="0" w:hanging="360"/>
        <w:jc w:val="center"/>
        <w:rPr>
          <w:sz w:val="28"/>
          <w:szCs w:val="26"/>
        </w:rPr>
      </w:pPr>
      <w:r>
        <w:rPr>
          <w:rFonts w:cs="Times New Roman" w:ascii="Times New Roman" w:hAnsi="Times New Roman"/>
          <w:b/>
          <w:i/>
          <w:sz w:val="28"/>
          <w:szCs w:val="26"/>
          <w:u w:val="single"/>
        </w:rPr>
        <w:t>ИНВЕСТИЦИИ В ОСНОВНОЙ КАПИТАЛ</w:t>
      </w:r>
    </w:p>
    <w:p>
      <w:pPr>
        <w:pStyle w:val="ListParagraph"/>
        <w:ind w:left="567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ind w:left="567" w:right="0" w:hanging="0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За январь – июнь 2022 </w:t>
      </w:r>
      <w:r>
        <w:rPr>
          <w:rFonts w:cs="Times New Roman" w:ascii="Times New Roman" w:hAnsi="Times New Roman"/>
          <w:sz w:val="26"/>
          <w:szCs w:val="26"/>
        </w:rPr>
        <w:t>года  инвестиции составили 4571863 тыс.руб. (в 4,3 раза к уровню 2021 года)</w:t>
      </w:r>
    </w:p>
    <w:p>
      <w:pPr>
        <w:pStyle w:val="ListParagraph"/>
        <w:ind w:left="567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3"/>
        </w:numPr>
        <w:ind w:left="1211" w:right="0" w:hanging="360"/>
        <w:jc w:val="center"/>
        <w:rPr>
          <w:rFonts w:ascii="Times New Roman" w:hAnsi="Times New Roman" w:cs="Times New Roman"/>
          <w:b/>
          <w:b/>
          <w:i/>
          <w:i/>
          <w:sz w:val="28"/>
          <w:szCs w:val="26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6"/>
          <w:u w:val="single"/>
        </w:rPr>
        <w:t>УРОВЕНЬ ЖИЗНИ НАСЕЛЕНИЯ</w:t>
      </w:r>
    </w:p>
    <w:p>
      <w:pPr>
        <w:pStyle w:val="ListParagraph"/>
        <w:ind w:left="567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ind w:left="0" w:right="0" w:firstLine="567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В </w:t>
      </w:r>
      <w:r>
        <w:rPr>
          <w:rFonts w:cs="Times New Roman" w:ascii="Times New Roman" w:hAnsi="Times New Roman"/>
          <w:b/>
          <w:sz w:val="26"/>
          <w:szCs w:val="26"/>
        </w:rPr>
        <w:t>августе</w:t>
      </w:r>
      <w:r>
        <w:rPr>
          <w:rFonts w:cs="Times New Roman" w:ascii="Times New Roman" w:hAnsi="Times New Roman"/>
          <w:b/>
          <w:sz w:val="26"/>
          <w:szCs w:val="26"/>
        </w:rPr>
        <w:t xml:space="preserve"> 2022 года:</w:t>
      </w:r>
    </w:p>
    <w:p>
      <w:pPr>
        <w:pStyle w:val="ListParagraph"/>
        <w:numPr>
          <w:ilvl w:val="0"/>
          <w:numId w:val="1"/>
        </w:numPr>
        <w:ind w:left="0" w:right="0" w:firstLine="567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среднемесячная номинальная заработная плата </w:t>
      </w:r>
      <w:r>
        <w:rPr>
          <w:rFonts w:cs="Times New Roman" w:ascii="Times New Roman" w:hAnsi="Times New Roman"/>
          <w:sz w:val="26"/>
          <w:szCs w:val="26"/>
        </w:rPr>
        <w:t>работников крупных и средних предприятий и некоммерческих организаций района составила 38</w:t>
      </w:r>
      <w:r>
        <w:rPr>
          <w:rFonts w:cs="Times New Roman" w:ascii="Times New Roman" w:hAnsi="Times New Roman"/>
          <w:sz w:val="26"/>
          <w:szCs w:val="26"/>
        </w:rPr>
        <w:t>128</w:t>
      </w:r>
      <w:r>
        <w:rPr>
          <w:rFonts w:cs="Times New Roman" w:ascii="Times New Roman" w:hAnsi="Times New Roman"/>
          <w:sz w:val="26"/>
          <w:szCs w:val="26"/>
        </w:rPr>
        <w:t>,</w:t>
      </w:r>
      <w:r>
        <w:rPr>
          <w:rFonts w:cs="Times New Roman" w:ascii="Times New Roman" w:hAnsi="Times New Roman"/>
          <w:sz w:val="26"/>
          <w:szCs w:val="26"/>
        </w:rPr>
        <w:t>6</w:t>
      </w:r>
      <w:r>
        <w:rPr>
          <w:rFonts w:cs="Times New Roman" w:ascii="Times New Roman" w:hAnsi="Times New Roman"/>
          <w:sz w:val="26"/>
          <w:szCs w:val="26"/>
        </w:rPr>
        <w:t xml:space="preserve"> рублей (1</w:t>
      </w:r>
      <w:r>
        <w:rPr>
          <w:rFonts w:cs="Times New Roman" w:ascii="Times New Roman" w:hAnsi="Times New Roman"/>
          <w:sz w:val="26"/>
          <w:szCs w:val="26"/>
        </w:rPr>
        <w:t>13,9</w:t>
      </w:r>
      <w:r>
        <w:rPr>
          <w:rFonts w:cs="Times New Roman" w:ascii="Times New Roman" w:hAnsi="Times New Roman"/>
          <w:sz w:val="26"/>
          <w:szCs w:val="26"/>
        </w:rPr>
        <w:t xml:space="preserve"> % к </w:t>
      </w:r>
      <w:r>
        <w:rPr>
          <w:rFonts w:cs="Times New Roman" w:ascii="Times New Roman" w:hAnsi="Times New Roman"/>
          <w:sz w:val="26"/>
          <w:szCs w:val="26"/>
        </w:rPr>
        <w:t>августу</w:t>
      </w:r>
      <w:r>
        <w:rPr>
          <w:rFonts w:cs="Times New Roman" w:ascii="Times New Roman" w:hAnsi="Times New Roman"/>
          <w:sz w:val="26"/>
          <w:szCs w:val="26"/>
        </w:rPr>
        <w:t xml:space="preserve"> 2021 г.).</w:t>
      </w:r>
    </w:p>
    <w:p>
      <w:pPr>
        <w:pStyle w:val="ListParagraph"/>
        <w:ind w:left="0" w:right="0" w:firstLine="567"/>
        <w:jc w:val="center"/>
        <w:rPr>
          <w:lang w:eastAsia="ru-RU"/>
        </w:rPr>
      </w:pPr>
      <w:r>
        <w:rPr>
          <w:lang w:eastAsia="ru-RU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-739140</wp:posOffset>
            </wp:positionH>
            <wp:positionV relativeFrom="paragraph">
              <wp:posOffset>257810</wp:posOffset>
            </wp:positionV>
            <wp:extent cx="6448425" cy="2096770"/>
            <wp:effectExtent l="0" t="0" r="0" b="0"/>
            <wp:wrapTopAndBottom/>
            <wp:docPr id="6" name="Объект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>
      <w:pPr>
        <w:pStyle w:val="ListParagraph"/>
        <w:ind w:left="0" w:right="0" w:firstLine="567"/>
        <w:rPr>
          <w:lang w:eastAsia="ru-RU"/>
        </w:rPr>
      </w:pPr>
      <w:r>
        <w:rPr>
          <w:lang w:eastAsia="ru-RU"/>
        </w:rPr>
      </w:r>
    </w:p>
    <w:p>
      <w:pPr>
        <w:pStyle w:val="ListParagraph"/>
        <w:ind w:left="0" w:right="0" w:hanging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6.РЫНОК ТРУДА</w:t>
      </w:r>
    </w:p>
    <w:p>
      <w:pPr>
        <w:pStyle w:val="ListParagraph"/>
        <w:ind w:left="0" w:right="0" w:firstLine="567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-915670</wp:posOffset>
            </wp:positionH>
            <wp:positionV relativeFrom="paragraph">
              <wp:posOffset>83820</wp:posOffset>
            </wp:positionV>
            <wp:extent cx="6219825" cy="1857375"/>
            <wp:effectExtent l="0" t="0" r="0" b="0"/>
            <wp:wrapTopAndBottom/>
            <wp:docPr id="7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tbl>
      <w:tblPr>
        <w:tblW w:w="11850" w:type="dxa"/>
        <w:jc w:val="left"/>
        <w:tblInd w:w="-4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0"/>
        <w:gridCol w:w="6810"/>
      </w:tblGrid>
      <w:tr>
        <w:trPr>
          <w:trHeight w:val="1551" w:hRule="atLeast"/>
        </w:trPr>
        <w:tc>
          <w:tcPr>
            <w:tcW w:w="5040" w:type="dxa"/>
            <w:tcBorders/>
          </w:tcPr>
          <w:p>
            <w:pPr>
              <w:pStyle w:val="ListParagraph"/>
              <w:widowControl w:val="false"/>
              <w:spacing w:lineRule="auto" w:line="240" w:before="0" w:after="0"/>
              <w:ind w:left="0" w:right="-276" w:hanging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>Уровень регистрируемой безработицы: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января 2022 года – 1,2%,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февраля 2022 года – 1,0%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марта 2022 года – 1,0%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апреля 2022 года – 1,0%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мая 2022 года – 1,3%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июня 2022 года – 1,4 %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июля 2022 года – 1,5 %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августа 2022 года — 1,4%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                 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-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на 1 сентября 2022 года — 1,2%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8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485" w:right="0" w:hanging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>Численность безработных</w:t>
            </w:r>
          </w:p>
          <w:p>
            <w:pPr>
              <w:pStyle w:val="Normal"/>
              <w:widowControl w:val="false"/>
              <w:spacing w:lineRule="auto" w:line="240" w:before="0" w:after="0"/>
              <w:ind w:left="485" w:right="0" w:hanging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января 2022 года – 303 человека,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485" w:right="0" w:hanging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февраля 2022 года – 253 человека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485" w:right="0" w:hanging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марта 2022 года – 258 человек</w:t>
            </w:r>
          </w:p>
          <w:p>
            <w:pPr>
              <w:pStyle w:val="Normal"/>
              <w:widowControl w:val="false"/>
              <w:spacing w:lineRule="auto" w:line="240" w:before="0" w:after="0"/>
              <w:ind w:left="485" w:right="0" w:hanging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апреля 2022 года – 260 человек</w:t>
            </w:r>
          </w:p>
          <w:p>
            <w:pPr>
              <w:pStyle w:val="Normal"/>
              <w:widowControl w:val="false"/>
              <w:spacing w:lineRule="auto" w:line="240" w:before="0" w:after="0"/>
              <w:ind w:left="485" w:right="0" w:hanging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мая 2022 года – 324 человека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485" w:right="0" w:hanging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июня 2022 года – 361 человек</w:t>
            </w:r>
          </w:p>
          <w:p>
            <w:pPr>
              <w:pStyle w:val="Normal"/>
              <w:widowControl w:val="false"/>
              <w:spacing w:lineRule="auto" w:line="240" w:before="0" w:after="0"/>
              <w:ind w:left="485" w:right="0" w:hanging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июля 2022 года – 379 человек</w:t>
            </w:r>
          </w:p>
          <w:p>
            <w:pPr>
              <w:pStyle w:val="Normal"/>
              <w:widowControl w:val="false"/>
              <w:spacing w:lineRule="auto" w:line="240" w:before="0" w:after="0"/>
              <w:ind w:left="485" w:right="0" w:hanging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августа 2022 года — 351 человек</w:t>
            </w:r>
          </w:p>
          <w:p>
            <w:pPr>
              <w:pStyle w:val="Normal"/>
              <w:widowControl w:val="false"/>
              <w:spacing w:lineRule="auto" w:line="240" w:before="0" w:after="0"/>
              <w:ind w:left="485" w:right="0" w:hanging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               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сентября 2022 года — 299 человек</w:t>
            </w:r>
          </w:p>
          <w:p>
            <w:pPr>
              <w:pStyle w:val="Normal"/>
              <w:widowControl w:val="false"/>
              <w:spacing w:lineRule="auto" w:line="240" w:before="0" w:after="0"/>
              <w:ind w:left="485" w:right="0" w:hanging="0"/>
              <w:jc w:val="left"/>
              <w:rPr>
                <w:b/>
                <w:b/>
                <w:i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485" w:right="0" w:hanging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</w:tbl>
    <w:p>
      <w:pPr>
        <w:pStyle w:val="ListParagraph"/>
        <w:ind w:left="0" w:right="0"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i/>
          <w:kern w:val="0"/>
          <w:sz w:val="28"/>
          <w:szCs w:val="28"/>
          <w:u w:val="single"/>
          <w:lang w:val="ru-RU" w:eastAsia="en-US" w:bidi="ar-SA"/>
        </w:rPr>
        <w:t>7.ДЕМОГРАФИЯ</w:t>
      </w:r>
    </w:p>
    <w:p>
      <w:pPr>
        <w:pStyle w:val="ListParagraph"/>
        <w:ind w:left="0" w:right="0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 xml:space="preserve">В </w:t>
      </w:r>
      <w:r>
        <w:rPr>
          <w:rFonts w:cs="Times New Roman" w:ascii="Times New Roman" w:hAnsi="Times New Roman"/>
          <w:b/>
          <w:sz w:val="28"/>
          <w:szCs w:val="28"/>
        </w:rPr>
        <w:t>августе</w:t>
      </w:r>
      <w:r>
        <w:rPr>
          <w:rFonts w:cs="Times New Roman" w:ascii="Times New Roman" w:hAnsi="Times New Roman"/>
          <w:b/>
          <w:sz w:val="28"/>
          <w:szCs w:val="28"/>
        </w:rPr>
        <w:t xml:space="preserve"> 2022 года:</w:t>
      </w:r>
    </w:p>
    <w:p>
      <w:pPr>
        <w:pStyle w:val="ListParagraph"/>
        <w:ind w:left="0" w:right="0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ListParagraph"/>
        <w:numPr>
          <w:ilvl w:val="0"/>
          <w:numId w:val="1"/>
        </w:numPr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родилось </w:t>
      </w:r>
      <w:r>
        <w:rPr>
          <w:rFonts w:cs="Times New Roman" w:ascii="Times New Roman" w:hAnsi="Times New Roman"/>
          <w:sz w:val="28"/>
          <w:szCs w:val="28"/>
        </w:rPr>
        <w:t>44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ребенка</w:t>
      </w:r>
      <w:r>
        <w:rPr>
          <w:rFonts w:cs="Times New Roman" w:ascii="Times New Roman" w:hAnsi="Times New Roman"/>
          <w:sz w:val="28"/>
          <w:szCs w:val="28"/>
        </w:rPr>
        <w:t>,</w:t>
      </w:r>
    </w:p>
    <w:p>
      <w:pPr>
        <w:pStyle w:val="ListParagraph"/>
        <w:numPr>
          <w:ilvl w:val="0"/>
          <w:numId w:val="1"/>
        </w:numPr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умерло </w:t>
      </w:r>
      <w:r>
        <w:rPr>
          <w:rFonts w:cs="Times New Roman" w:ascii="Times New Roman" w:hAnsi="Times New Roman"/>
          <w:sz w:val="28"/>
          <w:szCs w:val="28"/>
        </w:rPr>
        <w:t>48</w:t>
      </w:r>
      <w:r>
        <w:rPr>
          <w:rFonts w:cs="Times New Roman" w:ascii="Times New Roman" w:hAnsi="Times New Roman"/>
          <w:sz w:val="28"/>
          <w:szCs w:val="28"/>
        </w:rPr>
        <w:t xml:space="preserve"> человек,</w:t>
      </w:r>
    </w:p>
    <w:p>
      <w:pPr>
        <w:pStyle w:val="ListParagraph"/>
        <w:numPr>
          <w:ilvl w:val="0"/>
          <w:numId w:val="1"/>
        </w:numPr>
        <w:ind w:left="0" w:right="0" w:firstLine="567"/>
        <w:jc w:val="both"/>
        <w:rPr/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естественная убыль населения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составила - 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 человек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ind w:left="567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358775</wp:posOffset>
            </wp:positionH>
            <wp:positionV relativeFrom="paragraph">
              <wp:posOffset>66040</wp:posOffset>
            </wp:positionV>
            <wp:extent cx="5762625" cy="2970530"/>
            <wp:effectExtent l="0" t="0" r="0" b="0"/>
            <wp:wrapTopAndBottom/>
            <wp:docPr id="8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>
      <w:pPr>
        <w:pStyle w:val="ListParagraph"/>
        <w:ind w:left="567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567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67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Начальник</w:t>
      </w:r>
    </w:p>
    <w:p>
      <w:pPr>
        <w:pStyle w:val="Normal"/>
        <w:spacing w:before="0" w:after="0"/>
        <w:ind w:left="567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отдела экономического развития                                           Н.А. Парфенова</w:t>
      </w:r>
    </w:p>
    <w:p>
      <w:pPr>
        <w:pStyle w:val="Normal"/>
        <w:spacing w:before="0" w:after="0"/>
        <w:ind w:left="567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800" w:right="424" w:gutter="0" w:header="0" w:top="851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1" w:hanging="180"/>
      </w:pPr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mirrorMargins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Calibri" w:cs="Tahoma"/>
      <w:b/>
      <w:bCs/>
      <w:color w:val="365F91"/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Верхний колонтитул Знак"/>
    <w:basedOn w:val="DefaultParagraphFont"/>
    <w:qFormat/>
    <w:rPr/>
  </w:style>
  <w:style w:type="character" w:styleId="Style15">
    <w:name w:val="Нижний колонтитул Знак"/>
    <w:basedOn w:val="DefaultParagraphFont"/>
    <w:qFormat/>
    <w:rPr/>
  </w:style>
  <w:style w:type="character" w:styleId="11">
    <w:name w:val="Заголовок 1 Знак"/>
    <w:basedOn w:val="DefaultParagraphFont"/>
    <w:qFormat/>
    <w:rPr>
      <w:rFonts w:ascii="Cambria" w:hAnsi="Cambria" w:eastAsia="Calibri" w:cs="Tahoma"/>
      <w:b/>
      <w:bCs/>
      <w:color w:val="365F91"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врезки"/>
    <w:basedOn w:val="Normal"/>
    <w:qFormat/>
    <w:pPr/>
    <w:rPr/>
  </w:style>
  <w:style w:type="paragraph" w:styleId="Style25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chart" Target="charts/chart2.xml"/><Relationship Id="rId4" Type="http://schemas.openxmlformats.org/officeDocument/2006/relationships/chart" Target="charts/chart3.xml"/><Relationship Id="rId5" Type="http://schemas.openxmlformats.org/officeDocument/2006/relationships/chart" Target="charts/chart4.xml"/><Relationship Id="rId6" Type="http://schemas.openxmlformats.org/officeDocument/2006/relationships/chart" Target="charts/chart5.xml"/><Relationship Id="rId7" Type="http://schemas.openxmlformats.org/officeDocument/2006/relationships/chart" Target="charts/chart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1.xlsx"/>
</Relationships>
</file>

<file path=word/charts/_rels/chart2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2.xlsx"/>
</Relationships>
</file>

<file path=word/charts/_rels/chart3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3.xlsx"/>
</Relationships>
</file>

<file path=word/charts/_rels/chart4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4.xlsx"/>
</Relationships>
</file>

<file path=word/charts/_rels/chart5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5.xlsx"/>
</Relationships>
</file>

<file path=word/charts/_rels/chart6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6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300" spc="-1" strike="noStrike">
                <a:solidFill>
                  <a:srgbClr val="000000"/>
                </a:solidFill>
                <a:latin typeface="Times New Roman"/>
              </a:defRPr>
            </a:pPr>
            <a:r>
              <a:rPr b="1" lang="ru-RU" sz="1300" spc="-1" strike="noStrike">
                <a:solidFill>
                  <a:srgbClr val="000000"/>
                </a:solidFill>
                <a:latin typeface="Times New Roman"/>
              </a:rPr>
              <a:t>Объём отгруженной промышленной продукции за 2022 год, 
млн.руб.
(нарастающим итогом  с начала года)</a:t>
            </a:r>
          </a:p>
        </c:rich>
      </c:tx>
      <c:layout>
        <c:manualLayout>
          <c:xMode val="edge"/>
          <c:yMode val="edge"/>
          <c:x val="0.165499890614745"/>
          <c:y val="0.0224906289046231"/>
        </c:manualLayout>
      </c:layout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211875"/>
          <c:y val="0.243888888888889"/>
          <c:w val="0.9516875"/>
          <c:h val="0.510777777777778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4a7ebb"/>
            </a:solidFill>
            <a:ln w="28440">
              <a:solidFill>
                <a:srgbClr val="4a7ebb"/>
              </a:solidFill>
              <a:round/>
            </a:ln>
          </c:spPr>
          <c:dPt>
            <c:idx val="2"/>
          </c:dPt>
          <c:dPt>
            <c:idx val="3"/>
          </c:dPt>
          <c:dPt>
            <c:idx val="4"/>
          </c:dPt>
          <c:dPt>
            <c:idx val="5"/>
          </c:dPt>
          <c:dPt>
            <c:idx val="6"/>
          </c:dPt>
          <c:dPt>
            <c:idx val="7"/>
          </c:dPt>
          <c:dPt>
            <c:idx val="8"/>
          </c:dPt>
          <c:dPt>
            <c:idx val="10"/>
          </c:dPt>
          <c:dPt>
            <c:idx val="11"/>
          </c:dPt>
          <c:dLbls>
            <c:numFmt formatCode="General" sourceLinked="0"/>
            <c:dLbl>
              <c:idx val="2"/>
              <c:layout>
                <c:manualLayout>
                  <c:x val="-0.0398361020615079"/>
                  <c:y val="-0.0810390882053579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layout>
                <c:manualLayout>
                  <c:x val="-0.0379932465026532"/>
                  <c:y val="-0.075463583580978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4"/>
              <c:layout>
                <c:manualLayout>
                  <c:x val="-0.0456206349406372"/>
                  <c:y val="-0.0854614217558614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5"/>
              <c:layout>
                <c:manualLayout>
                  <c:x val="-0.0482038255630696"/>
                  <c:y val="-0.0717904889987925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6"/>
              <c:layout>
                <c:manualLayout>
                  <c:x val="-0.047548875493313"/>
                  <c:y val="0.0658846156627116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7"/>
              <c:layout>
                <c:manualLayout>
                  <c:x val="-0.0505906214449261"/>
                  <c:y val="-0.0898837240074824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8"/>
              <c:layout>
                <c:manualLayout>
                  <c:x val="-0.0617173938641172"/>
                  <c:y val="0.0751332942886271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0"/>
              <c:layout>
                <c:manualLayout>
                  <c:x val="-0.0308442631357043"/>
                  <c:y val="0.0934987671995546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1"/>
              <c:layout>
                <c:manualLayout>
                  <c:x val="-0.0212232509694483"/>
                  <c:y val="-0.0898936781509122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4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781.1</c:v>
                </c:pt>
                <c:pt idx="1">
                  <c:v>1360.8</c:v>
                </c:pt>
                <c:pt idx="2">
                  <c:v>1876.8</c:v>
                </c:pt>
                <c:pt idx="3">
                  <c:v>2295.9</c:v>
                </c:pt>
                <c:pt idx="4">
                  <c:v>2673.1</c:v>
                </c:pt>
                <c:pt idx="5">
                  <c:v>3268.1</c:v>
                </c:pt>
                <c:pt idx="6">
                  <c:v>3602</c:v>
                </c:pt>
                <c:pt idx="7">
                  <c:v>3949.1</c:v>
                </c:pt>
                <c:pt idx="8">
                  <c:v>4408.7</c:v>
                </c:pt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87163236"/>
        <c:axId val="27925166"/>
      </c:lineChart>
      <c:catAx>
        <c:axId val="87163236"/>
        <c:scaling>
          <c:orientation val="minMax"/>
        </c:scaling>
        <c:delete val="0"/>
        <c:axPos val="b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27925166"/>
        <c:crosses val="autoZero"/>
        <c:auto val="1"/>
        <c:lblAlgn val="ctr"/>
        <c:lblOffset val="100"/>
        <c:noMultiLvlLbl val="0"/>
      </c:catAx>
      <c:valAx>
        <c:axId val="27925166"/>
        <c:scaling>
          <c:orientation val="minMax"/>
          <c:max val="7500"/>
          <c:min val="0"/>
        </c:scaling>
        <c:delete val="1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87163236"/>
        <c:crossBetween val="between"/>
      </c:valAx>
      <c:spPr>
        <a:noFill/>
        <a:ln w="0">
          <a:noFill/>
        </a:ln>
      </c:spPr>
    </c:plotArea>
    <c:plotVisOnly val="1"/>
    <c:dispBlanksAs val="gap"/>
  </c:chart>
  <c:spPr>
    <a:solidFill>
      <a:srgbClr val="ffffff"/>
    </a:solidFill>
    <a:ln w="9360"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300" spc="-1" strike="noStrike">
                <a:solidFill>
                  <a:srgbClr val="000000"/>
                </a:solidFill>
                <a:latin typeface="Times New Roman"/>
              </a:defRPr>
            </a:pPr>
            <a:r>
              <a:rPr b="1" lang="ru-RU" sz="1300" spc="-1" strike="noStrike">
                <a:solidFill>
                  <a:srgbClr val="000000"/>
                </a:solidFill>
                <a:latin typeface="Times New Roman"/>
              </a:rPr>
              <a:t>Производство сельхозпродукции, 2022 год, тонн</a:t>
            </a:r>
          </a:p>
        </c:rich>
      </c:tx>
      <c:layout>
        <c:manualLayout>
          <c:xMode val="edge"/>
          <c:yMode val="edge"/>
          <c:x val="0.16836651213526"/>
          <c:y val="0.0190030110404818"/>
        </c:manualLayout>
      </c:layout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16625"/>
          <c:y val="0.108777777777778"/>
          <c:w val="0.9000625"/>
          <c:h val="0.646444444444444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молоко, тонн</c:v>
                </c:pt>
              </c:strCache>
            </c:strRef>
          </c:tx>
          <c:spPr>
            <a:solidFill>
              <a:srgbClr val="be4b48"/>
            </a:solidFill>
            <a:ln w="28440">
              <a:solidFill>
                <a:srgbClr val="be4b48"/>
              </a:solidFill>
              <a:round/>
            </a:ln>
          </c:spPr>
          <c:dPt>
            <c:idx val="0"/>
          </c:dPt>
          <c:dPt>
            <c:idx val="7"/>
          </c:dPt>
          <c:dPt>
            <c:idx val="10"/>
          </c:dPt>
          <c:dLbls>
            <c:numFmt formatCode="General" sourceLinked="0"/>
            <c:dLbl>
              <c:idx val="0"/>
              <c:layout>
                <c:manualLayout>
                  <c:x val="-0.0492145593869732"/>
                  <c:y val="-0.0517839143346518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7"/>
              <c:layout>
                <c:manualLayout>
                  <c:x val="0.0273262790443983"/>
                  <c:y val="0.0689908993576017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0"/>
              <c:layout>
                <c:manualLayout>
                  <c:x val="-0.0483478142818355"/>
                  <c:y val="0.0608921420033764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4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2421</c:v>
                </c:pt>
                <c:pt idx="1">
                  <c:v>4656</c:v>
                </c:pt>
                <c:pt idx="2">
                  <c:v>7083</c:v>
                </c:pt>
                <c:pt idx="3">
                  <c:v>9455</c:v>
                </c:pt>
                <c:pt idx="4">
                  <c:v>11884</c:v>
                </c:pt>
                <c:pt idx="5">
                  <c:v>14229</c:v>
                </c:pt>
                <c:pt idx="6">
                  <c:v>16619</c:v>
                </c:pt>
                <c:pt idx="7">
                  <c:v>19066</c:v>
                </c:pt>
                <c:pt idx="8">
                  <c:v>21453</c:v>
                </c:pt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37796226"/>
        <c:axId val="9046858"/>
      </c:lineChart>
      <c:lineChart>
        <c:grouping val="standard"/>
        <c:varyColors val="0"/>
        <c:ser>
          <c:idx val="1"/>
          <c:order val="1"/>
          <c:tx>
            <c:strRef>
              <c:f>label 1</c:f>
              <c:strCache>
                <c:ptCount val="1"/>
                <c:pt idx="0">
                  <c:v>мясо скота и птицы,тонн</c:v>
                </c:pt>
              </c:strCache>
            </c:strRef>
          </c:tx>
          <c:spPr>
            <a:solidFill>
              <a:srgbClr val="4a7ebb"/>
            </a:solidFill>
            <a:ln w="28440">
              <a:solidFill>
                <a:srgbClr val="4a7ebb"/>
              </a:solidFill>
              <a:round/>
            </a:ln>
          </c:spPr>
          <c:dPt>
            <c:idx val="0"/>
          </c:dPt>
          <c:dPt>
            <c:idx val="8"/>
          </c:dPt>
          <c:dLbls>
            <c:numFmt formatCode="General" sourceLinked="0"/>
            <c:dLbl>
              <c:idx val="0"/>
              <c:layout>
                <c:manualLayout>
                  <c:x val="0.00198916945726612"/>
                  <c:y val="-0.0252370214286594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8"/>
              <c:layout>
                <c:manualLayout>
                  <c:x val="0.0288534962365005"/>
                  <c:y val="0.0389453961456103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4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2"/>
                <c:pt idx="0">
                  <c:v>35</c:v>
                </c:pt>
                <c:pt idx="1">
                  <c:v>79</c:v>
                </c:pt>
                <c:pt idx="2">
                  <c:v>146</c:v>
                </c:pt>
                <c:pt idx="3">
                  <c:v>174</c:v>
                </c:pt>
                <c:pt idx="4">
                  <c:v>229</c:v>
                </c:pt>
                <c:pt idx="5">
                  <c:v>331</c:v>
                </c:pt>
                <c:pt idx="6">
                  <c:v>386</c:v>
                </c:pt>
                <c:pt idx="7">
                  <c:v>421</c:v>
                </c:pt>
                <c:pt idx="8">
                  <c:v>456</c:v>
                </c:pt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71453091"/>
        <c:axId val="24956581"/>
      </c:lineChart>
      <c:catAx>
        <c:axId val="37796226"/>
        <c:scaling>
          <c:orientation val="minMax"/>
        </c:scaling>
        <c:delete val="0"/>
        <c:axPos val="b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9046858"/>
        <c:crosses val="autoZero"/>
        <c:auto val="1"/>
        <c:lblAlgn val="ctr"/>
        <c:lblOffset val="100"/>
        <c:noMultiLvlLbl val="0"/>
      </c:catAx>
      <c:valAx>
        <c:axId val="9046858"/>
        <c:scaling>
          <c:orientation val="minMax"/>
          <c:max val="22000"/>
          <c:min val="0"/>
        </c:scaling>
        <c:delete val="1"/>
        <c:axPos val="l"/>
        <c:minorGridlines>
          <c:spPr>
            <a:ln w="9360">
              <a:solidFill>
                <a:srgbClr val="b7b7b7"/>
              </a:solidFill>
              <a:round/>
            </a:ln>
          </c:spPr>
        </c:minorGridlines>
        <c:numFmt formatCode="General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37796226"/>
        <c:crossBetween val="between"/>
      </c:valAx>
      <c:catAx>
        <c:axId val="71453091"/>
        <c:scaling>
          <c:orientation val="minMax"/>
        </c:scaling>
        <c:delete val="1"/>
        <c:axPos val="t"/>
        <c:numFmt formatCode="[$-419]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24956581"/>
        <c:auto val="1"/>
        <c:lblAlgn val="ctr"/>
        <c:lblOffset val="100"/>
        <c:noMultiLvlLbl val="0"/>
      </c:catAx>
      <c:valAx>
        <c:axId val="24956581"/>
        <c:scaling>
          <c:orientation val="minMax"/>
        </c:scaling>
        <c:delete val="0"/>
        <c:axPos val="r"/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71453091"/>
        <c:crosses val="max"/>
        <c:crossBetween val="between"/>
      </c:valAx>
      <c:spPr>
        <a:noFill/>
        <a:ln w="0">
          <a:noFill/>
        </a:ln>
      </c:spPr>
    </c:plotArea>
    <c:legend>
      <c:legendPos val="b"/>
      <c:layout>
        <c:manualLayout>
          <c:xMode val="edge"/>
          <c:yMode val="edge"/>
          <c:x val="0.24425"/>
          <c:y val="0.919444444444444"/>
          <c:w val="0.484405275329708"/>
          <c:h val="0.0425602844760529"/>
        </c:manualLayout>
      </c:layout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ffffff"/>
      </a:solidFill>
      <a:round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300" spc="-1" strike="noStrike">
                <a:solidFill>
                  <a:srgbClr val="000000"/>
                </a:solidFill>
                <a:latin typeface="Times New Roman"/>
              </a:defRPr>
            </a:pPr>
            <a:r>
              <a:rPr b="1" lang="ru-RU" sz="1300" spc="-1" strike="noStrike">
                <a:solidFill>
                  <a:srgbClr val="000000"/>
                </a:solidFill>
                <a:latin typeface="Times New Roman"/>
              </a:rPr>
              <a:t>Потребительский рынок, 2022 год, млн.рублей</a:t>
            </a:r>
          </a:p>
        </c:rich>
      </c:tx>
      <c:layout>
        <c:manualLayout>
          <c:xMode val="edge"/>
          <c:yMode val="edge"/>
          <c:x val="0.261556498436802"/>
          <c:y val="0.000672404518558365"/>
        </c:manualLayout>
      </c:layout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643125"/>
          <c:y val="0.053"/>
          <c:w val="0.740125"/>
          <c:h val="0.761666666666667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оборот розничной торговли</c:v>
                </c:pt>
              </c:strCache>
            </c:strRef>
          </c:tx>
          <c:spPr>
            <a:solidFill>
              <a:srgbClr val="4a7ebb"/>
            </a:solidFill>
            <a:ln w="28440">
              <a:solidFill>
                <a:srgbClr val="4a7ebb"/>
              </a:solidFill>
              <a:round/>
            </a:ln>
          </c:spPr>
          <c:dPt>
            <c:idx val="0"/>
          </c:dPt>
          <c:dLbls>
            <c:numFmt formatCode="General" sourceLinked="0"/>
            <c:dLbl>
              <c:idx val="0"/>
              <c:layout>
                <c:manualLayout>
                  <c:x val="-0.048606446318104"/>
                  <c:y val="-0.0521993743587807"/>
                </c:manualLayout>
              </c:layout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tx>
                <c:rich>
                  <a:bodyPr/>
                  <a:p>
                    <a:r>
                      <a:rPr b="0" sz="1000" spc="-1" strike="noStrike">
                        <a:solidFill>
                          <a:srgbClr val="000000"/>
                        </a:solidFill>
                        <a:latin typeface="Calibri"/>
                      </a:rPr>
                      <a:t>317,4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янв.-сентябрь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317.4</c:v>
                </c:pt>
                <c:pt idx="1">
                  <c:v>604.6</c:v>
                </c:pt>
                <c:pt idx="2">
                  <c:v>956.2</c:v>
                </c:pt>
                <c:pt idx="3">
                  <c:v>1246.3</c:v>
                </c:pt>
                <c:pt idx="4">
                  <c:v>1547.9</c:v>
                </c:pt>
                <c:pt idx="5">
                  <c:v>1868.2</c:v>
                </c:pt>
                <c:pt idx="6">
                  <c:v>2229.2</c:v>
                </c:pt>
                <c:pt idx="7">
                  <c:v>2566.1</c:v>
                </c:pt>
                <c:pt idx="8">
                  <c:v>2867.8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оборот общественного питания</c:v>
                </c:pt>
              </c:strCache>
            </c:strRef>
          </c:tx>
          <c:spPr>
            <a:solidFill>
              <a:srgbClr val="be4b48"/>
            </a:solidFill>
            <a:ln w="28440">
              <a:solidFill>
                <a:srgbClr val="be4b48"/>
              </a:solidFill>
              <a:round/>
            </a:ln>
          </c:spPr>
          <c:dPt>
            <c:idx val="0"/>
          </c:dPt>
          <c:dPt>
            <c:idx val="1"/>
          </c:dPt>
          <c:dPt>
            <c:idx val="2"/>
          </c:dPt>
          <c:dPt>
            <c:idx val="3"/>
          </c:dPt>
          <c:dLbls>
            <c:numFmt formatCode="General" sourceLinked="0"/>
            <c:dLbl>
              <c:idx val="0"/>
              <c:layout>
                <c:manualLayout>
                  <c:x val="-0.0127505520733421"/>
                  <c:y val="-0.00435296997853587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layout>
                <c:manualLayout>
                  <c:x val="-0.00579524584922635"/>
                  <c:y val="-0.00227964996783211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2"/>
              <c:layout>
                <c:manualLayout>
                  <c:x val="-0.00964445790430042"/>
                  <c:y val="-0.0239500122907597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layout>
                <c:manualLayout>
                  <c:x val="-0.0227886129618413"/>
                  <c:y val="-0.0447231407252341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янв.-сентябрь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2"/>
                <c:pt idx="0">
                  <c:v>84.3</c:v>
                </c:pt>
                <c:pt idx="1">
                  <c:v>177</c:v>
                </c:pt>
                <c:pt idx="2">
                  <c:v>280.8</c:v>
                </c:pt>
                <c:pt idx="3">
                  <c:v>393.8</c:v>
                </c:pt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13943983"/>
        <c:axId val="84940448"/>
      </c:lineChart>
      <c:catAx>
        <c:axId val="13943983"/>
        <c:scaling>
          <c:orientation val="minMax"/>
        </c:scaling>
        <c:delete val="0"/>
        <c:axPos val="b"/>
        <c:majorGridlines>
          <c:spPr>
            <a:ln w="648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low"/>
        <c:spPr>
          <a:ln w="9360">
            <a:noFill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84940448"/>
        <c:crosses val="autoZero"/>
        <c:auto val="1"/>
        <c:lblAlgn val="ctr"/>
        <c:lblOffset val="100"/>
        <c:noMultiLvlLbl val="0"/>
      </c:catAx>
      <c:valAx>
        <c:axId val="84940448"/>
        <c:scaling>
          <c:orientation val="minMax"/>
          <c:max val="10000"/>
          <c:min val="0"/>
        </c:scaling>
        <c:delete val="0"/>
        <c:axPos val="l"/>
        <c:minorGridlines>
          <c:spPr>
            <a:ln w="9360">
              <a:solidFill>
                <a:srgbClr val="b7b7b7"/>
              </a:solidFill>
              <a:round/>
            </a:ln>
          </c:spPr>
        </c:min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13943983"/>
        <c:crosses val="autoZero"/>
        <c:crossBetween val="between"/>
        <c:majorUnit val="1000"/>
        <c:minorUnit val="500"/>
      </c:valAx>
      <c:spPr>
        <a:noFill/>
        <a:ln w="0">
          <a:noFill/>
        </a:ln>
      </c:spPr>
    </c:plotArea>
    <c:legend>
      <c:legendPos val="r"/>
      <c:layout>
        <c:manualLayout>
          <c:xMode val="edge"/>
          <c:yMode val="edge"/>
          <c:x val="0.8404375"/>
          <c:y val="0.145888888888889"/>
          <c:w val="0.141258828676792"/>
          <c:h val="0.597288587620847"/>
        </c:manualLayout>
      </c:layout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Times New Roman"/>
            </a:defRPr>
          </a:pPr>
        </a:p>
      </c:txPr>
    </c:legend>
    <c:plotVisOnly val="1"/>
    <c:dispBlanksAs val="gap"/>
  </c:chart>
  <c:spPr>
    <a:solidFill>
      <a:srgbClr val="ffffff"/>
    </a:solidFill>
    <a:ln w="9360"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plotArea>
      <c:layout>
        <c:manualLayout>
          <c:layoutTarget val="inner"/>
          <c:xMode val="edge"/>
          <c:yMode val="edge"/>
          <c:x val="0.082875"/>
          <c:y val="0.0647777777777778"/>
          <c:w val="0.89725"/>
          <c:h val="0.509666666666667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средняя за месяц</c:v>
                </c:pt>
              </c:strCache>
            </c:strRef>
          </c:tx>
          <c:spPr>
            <a:solidFill>
              <a:srgbClr val="00b050"/>
            </a:solidFill>
            <a:ln w="28440">
              <a:solidFill>
                <a:srgbClr val="00b050"/>
              </a:solidFill>
              <a:round/>
            </a:ln>
          </c:spPr>
          <c:dPt>
            <c:idx val="0"/>
          </c:dPt>
          <c:dPt>
            <c:idx val="1"/>
          </c:dPt>
          <c:dPt>
            <c:idx val="2"/>
          </c:dPt>
          <c:dPt>
            <c:idx val="3"/>
          </c:dPt>
          <c:dLbls>
            <c:numFmt formatCode="General" sourceLinked="0"/>
            <c:dLbl>
              <c:idx val="0"/>
              <c:layout>
                <c:manualLayout>
                  <c:x val="-0.00393894633185621"/>
                  <c:y val="-0.0409356725146199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layout>
                <c:manualLayout>
                  <c:x val="0"/>
                  <c:y val="0.0350877192982456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2"/>
              <c:layout>
                <c:manualLayout>
                  <c:x val="-0.00590841949778434"/>
                  <c:y val="-0.0584795321637427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layout>
                <c:manualLayout>
                  <c:x val="-0.0393894633185623"/>
                  <c:y val="0.0701754385964912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40375</c:v>
                </c:pt>
                <c:pt idx="1">
                  <c:v>40418</c:v>
                </c:pt>
                <c:pt idx="2">
                  <c:v>44807</c:v>
                </c:pt>
                <c:pt idx="3">
                  <c:v>40269.4</c:v>
                </c:pt>
                <c:pt idx="4">
                  <c:v>43367.1</c:v>
                </c:pt>
                <c:pt idx="5">
                  <c:v>48029.5</c:v>
                </c:pt>
                <c:pt idx="6">
                  <c:v>38335</c:v>
                </c:pt>
                <c:pt idx="7">
                  <c:v>38128.6</c:v>
                </c:pt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59719993"/>
        <c:axId val="36926703"/>
      </c:lineChart>
      <c:catAx>
        <c:axId val="59719993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36926703"/>
        <c:crosses val="autoZero"/>
        <c:auto val="1"/>
        <c:lblAlgn val="ctr"/>
        <c:lblOffset val="100"/>
        <c:noMultiLvlLbl val="0"/>
      </c:catAx>
      <c:valAx>
        <c:axId val="36926703"/>
        <c:scaling>
          <c:orientation val="minMax"/>
          <c:max val="50000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59719993"/>
        <c:crosses val="autoZero"/>
        <c:crossBetween val="between"/>
        <c:majorUnit val="10000"/>
      </c:valAx>
      <c:spPr>
        <a:noFill/>
        <a:ln w="0">
          <a:noFill/>
        </a:ln>
      </c:spPr>
    </c:plotArea>
    <c:legend>
      <c:legendPos val="b"/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noFill/>
    <a:ln w="9360"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300" spc="-1" strike="noStrike">
                <a:solidFill>
                  <a:srgbClr val="000000"/>
                </a:solidFill>
                <a:latin typeface="Times New Roman"/>
              </a:defRPr>
            </a:pPr>
            <a:r>
              <a:rPr b="1" lang="ru-RU" sz="1300" spc="-1" strike="noStrike">
                <a:solidFill>
                  <a:srgbClr val="000000"/>
                </a:solidFill>
                <a:latin typeface="Times New Roman"/>
              </a:rPr>
              <a:t>Численность безработных, 
человек (на начало месяца)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612953637784338"/>
          <c:y val="0.347547974413646"/>
          <c:w val="0.916710076980957"/>
          <c:h val="0.613684822640047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4a7ebb"/>
            </a:solidFill>
            <a:ln w="28440">
              <a:solidFill>
                <a:srgbClr val="4a7ebb"/>
              </a:solidFill>
              <a:round/>
            </a:ln>
          </c:spPr>
          <c:dLbls>
            <c:numFmt formatCode="General" sourceLinked="0"/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303</c:v>
                </c:pt>
                <c:pt idx="1">
                  <c:v>253</c:v>
                </c:pt>
                <c:pt idx="2">
                  <c:v>258</c:v>
                </c:pt>
                <c:pt idx="3">
                  <c:v>260</c:v>
                </c:pt>
                <c:pt idx="4">
                  <c:v>324</c:v>
                </c:pt>
                <c:pt idx="5">
                  <c:v>361</c:v>
                </c:pt>
                <c:pt idx="6">
                  <c:v>379</c:v>
                </c:pt>
                <c:pt idx="7">
                  <c:v>351</c:v>
                </c:pt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94972634"/>
        <c:axId val="99921022"/>
      </c:lineChart>
      <c:catAx>
        <c:axId val="9497263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ln w="9360">
            <a:noFill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99921022"/>
        <c:crossesAt val="300"/>
        <c:auto val="1"/>
        <c:lblAlgn val="ctr"/>
        <c:lblOffset val="100"/>
        <c:noMultiLvlLbl val="0"/>
      </c:catAx>
      <c:valAx>
        <c:axId val="99921022"/>
        <c:scaling>
          <c:orientation val="minMax"/>
          <c:min val="100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94972634"/>
        <c:crosses val="autoZero"/>
        <c:crossBetween val="between"/>
        <c:majorUnit val="200"/>
      </c:valAx>
      <c:spPr>
        <a:noFill/>
        <a:ln w="0">
          <a:noFill/>
        </a:ln>
      </c:spPr>
    </c:plotArea>
    <c:plotVisOnly val="1"/>
    <c:dispBlanksAs val="gap"/>
  </c:chart>
  <c:spPr>
    <a:solidFill>
      <a:srgbClr val="ffffff"/>
    </a:solidFill>
    <a:ln w="9360"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400" spc="-1" strike="noStrike">
                <a:solidFill>
                  <a:srgbClr val="000000"/>
                </a:solidFill>
                <a:latin typeface="Times New Roman"/>
              </a:defRPr>
            </a:pPr>
            <a:r>
              <a:rPr b="1" lang="ru-RU" sz="1400" spc="-1" strike="noStrike">
                <a:solidFill>
                  <a:srgbClr val="000000"/>
                </a:solidFill>
                <a:latin typeface="Times New Roman"/>
              </a:rPr>
              <a:t>Естественное движение населения, 2022 год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406072343349784"/>
          <c:y val="0.174160707792995"/>
          <c:w val="0.661710501655526"/>
          <c:h val="0.550842322142771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Численность родившихся, чел.</c:v>
                </c:pt>
              </c:strCache>
            </c:strRef>
          </c:tx>
          <c:spPr>
            <a:solidFill>
              <a:srgbClr val="c00000"/>
            </a:solidFill>
            <a:ln w="28440">
              <a:solidFill>
                <a:srgbClr val="c00000"/>
              </a:solidFill>
              <a:round/>
            </a:ln>
          </c:spPr>
          <c:dPt>
            <c:idx val="0"/>
          </c:dPt>
          <c:dPt>
            <c:idx val="1"/>
          </c:dPt>
          <c:dPt>
            <c:idx val="2"/>
          </c:dPt>
          <c:dPt>
            <c:idx val="3"/>
          </c:dPt>
          <c:dPt>
            <c:idx val="4"/>
          </c:dPt>
          <c:dPt>
            <c:idx val="7"/>
          </c:dPt>
          <c:dLbls>
            <c:numFmt formatCode="General" sourceLinked="0"/>
            <c:dLbl>
              <c:idx val="0"/>
              <c:layout>
                <c:manualLayout>
                  <c:x val="0.000857000498256104"/>
                  <c:y val="0.00800959880014998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layout>
                <c:manualLayout>
                  <c:x val="-0.0162773029439696"/>
                  <c:y val="0.042538389597852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2"/>
              <c:layout>
                <c:manualLayout>
                  <c:x val="-0.0122754820936639"/>
                  <c:y val="0.0260791439531596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layout>
                <c:manualLayout>
                  <c:x val="-0.00346005509641873"/>
                  <c:y val="0.00898512685914261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4"/>
              <c:layout>
                <c:manualLayout>
                  <c:x val="-0.00566391184572999"/>
                  <c:y val="0.0218056396796554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7"/>
              <c:layout>
                <c:manualLayout>
                  <c:x val="-0.0324882039317735"/>
                  <c:y val="0.0616954777204573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b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26</c:v>
                </c:pt>
                <c:pt idx="1">
                  <c:v>32</c:v>
                </c:pt>
                <c:pt idx="2">
                  <c:v>28</c:v>
                </c:pt>
                <c:pt idx="3">
                  <c:v>28</c:v>
                </c:pt>
                <c:pt idx="4">
                  <c:v>33</c:v>
                </c:pt>
                <c:pt idx="5">
                  <c:v>42</c:v>
                </c:pt>
                <c:pt idx="6">
                  <c:v>28</c:v>
                </c:pt>
                <c:pt idx="7">
                  <c:v>44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Численность умерших, чел.</c:v>
                </c:pt>
              </c:strCache>
            </c:strRef>
          </c:tx>
          <c:spPr>
            <a:solidFill>
              <a:srgbClr val="0070c0"/>
            </a:solidFill>
            <a:ln w="28440">
              <a:solidFill>
                <a:srgbClr val="0070c0"/>
              </a:solidFill>
              <a:round/>
            </a:ln>
          </c:spPr>
          <c:dLbls>
            <c:numFmt formatCode="General" sourceLinked="0"/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2"/>
                <c:pt idx="0">
                  <c:v>72</c:v>
                </c:pt>
                <c:pt idx="1">
                  <c:v>83</c:v>
                </c:pt>
                <c:pt idx="2">
                  <c:v>81</c:v>
                </c:pt>
                <c:pt idx="3">
                  <c:v>71</c:v>
                </c:pt>
                <c:pt idx="4">
                  <c:v>82</c:v>
                </c:pt>
                <c:pt idx="5">
                  <c:v>53</c:v>
                </c:pt>
                <c:pt idx="6">
                  <c:v>64</c:v>
                </c:pt>
                <c:pt idx="7">
                  <c:v>48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Ряд3</c:v>
                </c:pt>
              </c:strCache>
            </c:strRef>
          </c:tx>
          <c:spPr>
            <a:solidFill>
              <a:srgbClr val="98b855"/>
            </a:solidFill>
            <a:ln w="28440">
              <a:solidFill>
                <a:srgbClr val="98b855"/>
              </a:solidFill>
              <a:round/>
            </a:ln>
          </c:spPr>
          <c:dLbls>
            <c:numFmt formatCode="@" sourceLinked="0"/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b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12"/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98521511"/>
        <c:axId val="61509913"/>
      </c:lineChart>
      <c:catAx>
        <c:axId val="98521511"/>
        <c:scaling>
          <c:orientation val="minMax"/>
        </c:scaling>
        <c:delete val="0"/>
        <c:axPos val="b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61509913"/>
        <c:crosses val="autoZero"/>
        <c:auto val="1"/>
        <c:lblAlgn val="ctr"/>
        <c:lblOffset val="100"/>
        <c:noMultiLvlLbl val="0"/>
      </c:catAx>
      <c:valAx>
        <c:axId val="61509913"/>
        <c:scaling>
          <c:orientation val="minMax"/>
          <c:max val="1100"/>
          <c:min val="0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98521511"/>
        <c:crosses val="autoZero"/>
        <c:crossBetween val="between"/>
        <c:majorUnit val="100"/>
      </c:valAx>
      <c:spPr>
        <a:noFill/>
        <a:ln w="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744111951021428"/>
          <c:y val="0.454369167373652"/>
          <c:w val="0.23678620517306"/>
          <c:h val="0.284484848484848"/>
        </c:manualLayout>
      </c:layout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Times New Roman"/>
            </a:defRPr>
          </a:pPr>
        </a:p>
      </c:txPr>
    </c:legend>
    <c:plotVisOnly val="1"/>
    <c:dispBlanksAs val="gap"/>
  </c:chart>
  <c:spPr>
    <a:solidFill>
      <a:srgbClr val="ffffff"/>
    </a:solidFill>
    <a:ln w="9360">
      <a:noFill/>
    </a:ln>
  </c:spPr>
  <c:externalData r:id="rId1"/>
</c:chartSpac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Application>LibreOffice/7.2.7.2$Linux_X86_64 LibreOffice_project/20$Build-2</Application>
  <AppVersion>15.0000</AppVersion>
  <Pages>4</Pages>
  <Words>328</Words>
  <Characters>1688</Characters>
  <CharactersWithSpaces>2068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2020-02-12T12:10:00Z</dcterms:created>
  <dc:creator>Светик</dc:creator>
  <dc:description/>
  <dc:language>ru-RU</dc:language>
  <cp:lastModifiedBy/>
  <cp:lastPrinted>2022-11-10T09:55:00Z</cp:lastPrinted>
  <dcterms:modified xsi:type="dcterms:W3CDTF">2022-11-10T09:56:19Z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